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56DAA" w14:textId="413E8584" w:rsidR="00607FAE" w:rsidRPr="00DA1800" w:rsidRDefault="00DF0CA8" w:rsidP="001B7DC1">
      <w:pPr>
        <w:pStyle w:val="Gvdemetni30"/>
        <w:shd w:val="clear" w:color="auto" w:fill="auto"/>
        <w:spacing w:line="240" w:lineRule="auto"/>
        <w:ind w:right="60"/>
        <w:jc w:val="center"/>
        <w:rPr>
          <w:rFonts w:asciiTheme="minorHAnsi" w:hAnsiTheme="minorHAnsi" w:cs="Times New Roman"/>
          <w:sz w:val="28"/>
          <w:szCs w:val="28"/>
        </w:rPr>
      </w:pPr>
      <w:r w:rsidRPr="00DA1800">
        <w:rPr>
          <w:rFonts w:asciiTheme="minorHAnsi" w:hAnsiTheme="minorHAnsi" w:cs="Times New Roman"/>
          <w:sz w:val="28"/>
          <w:szCs w:val="28"/>
        </w:rPr>
        <w:t xml:space="preserve">ÖZELLEŞTİRME DEVİR İŞLEMLERİ SIRASINDA TEDAŞ’A DEVREDİLMİŞ OLAN </w:t>
      </w:r>
      <w:r w:rsidR="005D2DB0" w:rsidRPr="00A25BDE">
        <w:rPr>
          <w:rFonts w:asciiTheme="minorHAnsi" w:hAnsiTheme="minorHAnsi" w:cs="Times New Roman"/>
          <w:sz w:val="28"/>
          <w:szCs w:val="28"/>
        </w:rPr>
        <w:t>ALACAKLARIN</w:t>
      </w:r>
      <w:r w:rsidR="00607FAE" w:rsidRPr="00A25BDE">
        <w:rPr>
          <w:rFonts w:asciiTheme="minorHAnsi" w:hAnsiTheme="minorHAnsi" w:cs="Times New Roman"/>
          <w:sz w:val="28"/>
          <w:szCs w:val="28"/>
        </w:rPr>
        <w:t xml:space="preserve"> </w:t>
      </w:r>
      <w:r w:rsidR="00300A63" w:rsidRPr="00DA1800">
        <w:rPr>
          <w:rFonts w:asciiTheme="minorHAnsi" w:hAnsiTheme="minorHAnsi" w:cs="Times New Roman"/>
          <w:sz w:val="28"/>
          <w:szCs w:val="28"/>
        </w:rPr>
        <w:t xml:space="preserve">7244 SAYILI KANUNUN </w:t>
      </w:r>
      <w:r w:rsidR="000A3F8F" w:rsidRPr="00DA1800">
        <w:rPr>
          <w:rFonts w:asciiTheme="minorHAnsi" w:hAnsiTheme="minorHAnsi" w:cs="Times New Roman"/>
          <w:sz w:val="28"/>
          <w:szCs w:val="28"/>
        </w:rPr>
        <w:t>1.MADDESİ KAPSAMINDA</w:t>
      </w:r>
      <w:r w:rsidR="00022E95" w:rsidRPr="00DA1800">
        <w:rPr>
          <w:rFonts w:asciiTheme="minorHAnsi" w:hAnsiTheme="minorHAnsi" w:cs="Times New Roman"/>
          <w:sz w:val="28"/>
          <w:szCs w:val="28"/>
        </w:rPr>
        <w:t xml:space="preserve"> </w:t>
      </w:r>
      <w:r w:rsidR="00607FAE" w:rsidRPr="00DA1800">
        <w:rPr>
          <w:rFonts w:asciiTheme="minorHAnsi" w:hAnsiTheme="minorHAnsi" w:cs="Times New Roman"/>
          <w:sz w:val="28"/>
          <w:szCs w:val="28"/>
        </w:rPr>
        <w:t>YAPILANDIRILMASINA İLİŞKİN UYGULAMA USUL VE ESASLAR</w:t>
      </w:r>
      <w:r w:rsidR="001335D4" w:rsidRPr="00DA1800">
        <w:rPr>
          <w:rFonts w:asciiTheme="minorHAnsi" w:hAnsiTheme="minorHAnsi" w:cs="Times New Roman"/>
          <w:sz w:val="28"/>
          <w:szCs w:val="28"/>
        </w:rPr>
        <w:t>I</w:t>
      </w:r>
    </w:p>
    <w:p w14:paraId="3A5D1236" w14:textId="77777777" w:rsidR="00607FAE" w:rsidRPr="00DA1800" w:rsidRDefault="00607FAE" w:rsidP="00685A6D">
      <w:pPr>
        <w:pStyle w:val="Gvdemetni30"/>
        <w:shd w:val="clear" w:color="auto" w:fill="auto"/>
        <w:spacing w:line="240" w:lineRule="auto"/>
        <w:ind w:left="-142" w:right="60" w:firstLine="480"/>
        <w:jc w:val="center"/>
        <w:rPr>
          <w:rFonts w:asciiTheme="minorHAnsi" w:hAnsiTheme="minorHAnsi" w:cs="Times New Roman"/>
        </w:rPr>
      </w:pPr>
    </w:p>
    <w:p w14:paraId="1F907A69" w14:textId="77777777" w:rsidR="00DF0CA8" w:rsidRDefault="00DF0CA8" w:rsidP="00685A6D">
      <w:pPr>
        <w:pStyle w:val="Gvdemetni30"/>
        <w:shd w:val="clear" w:color="auto" w:fill="auto"/>
        <w:spacing w:line="240" w:lineRule="auto"/>
        <w:ind w:left="-142" w:right="60" w:firstLine="480"/>
        <w:jc w:val="center"/>
        <w:rPr>
          <w:rFonts w:asciiTheme="minorHAnsi" w:hAnsiTheme="minorHAnsi" w:cs="Times New Roman"/>
        </w:rPr>
      </w:pPr>
    </w:p>
    <w:p w14:paraId="04B4CAFE" w14:textId="77777777" w:rsidR="00BE3BCC" w:rsidRPr="00DA1800" w:rsidRDefault="00BE3BCC" w:rsidP="00685A6D">
      <w:pPr>
        <w:pStyle w:val="Gvdemetni30"/>
        <w:shd w:val="clear" w:color="auto" w:fill="auto"/>
        <w:spacing w:line="240" w:lineRule="auto"/>
        <w:ind w:left="-142" w:right="60" w:firstLine="480"/>
        <w:jc w:val="center"/>
        <w:rPr>
          <w:rFonts w:asciiTheme="minorHAnsi" w:hAnsiTheme="minorHAnsi" w:cs="Times New Roman"/>
        </w:rPr>
      </w:pPr>
    </w:p>
    <w:p w14:paraId="26DC1245" w14:textId="77777777" w:rsidR="00607FAE" w:rsidRPr="00DA1800" w:rsidRDefault="00607FAE" w:rsidP="00685A6D">
      <w:pPr>
        <w:rPr>
          <w:rFonts w:asciiTheme="minorHAnsi" w:eastAsia="Calibri" w:hAnsiTheme="minorHAnsi" w:cs="Times New Roman"/>
          <w:color w:val="auto"/>
          <w:sz w:val="22"/>
          <w:szCs w:val="22"/>
          <w:lang w:eastAsia="en-US"/>
        </w:rPr>
      </w:pPr>
    </w:p>
    <w:p w14:paraId="63B5AA0B" w14:textId="77777777" w:rsidR="00F05B30" w:rsidRPr="00DA1800" w:rsidRDefault="00AB42AB" w:rsidP="00685A6D">
      <w:pPr>
        <w:ind w:firstLine="482"/>
        <w:rPr>
          <w:rFonts w:asciiTheme="minorHAnsi" w:eastAsia="Calibri" w:hAnsiTheme="minorHAnsi" w:cs="Times New Roman"/>
          <w:b/>
          <w:bCs/>
          <w:color w:val="auto"/>
          <w:sz w:val="22"/>
          <w:szCs w:val="22"/>
        </w:rPr>
      </w:pPr>
      <w:r w:rsidRPr="00DA1800">
        <w:rPr>
          <w:rFonts w:asciiTheme="minorHAnsi" w:hAnsiTheme="minorHAnsi"/>
          <w:b/>
          <w:bCs/>
          <w:color w:val="auto"/>
          <w:sz w:val="22"/>
          <w:szCs w:val="22"/>
        </w:rPr>
        <w:t xml:space="preserve"> </w:t>
      </w:r>
      <w:r w:rsidR="00607FAE" w:rsidRPr="00DA1800">
        <w:rPr>
          <w:rFonts w:asciiTheme="minorHAnsi" w:hAnsiTheme="minorHAnsi"/>
          <w:b/>
          <w:bCs/>
          <w:color w:val="auto"/>
          <w:sz w:val="22"/>
          <w:szCs w:val="22"/>
        </w:rPr>
        <w:t xml:space="preserve">Madde 1 </w:t>
      </w:r>
      <w:r w:rsidR="00DF0CA8" w:rsidRPr="00DA1800">
        <w:rPr>
          <w:rFonts w:asciiTheme="minorHAnsi" w:hAnsiTheme="minorHAnsi" w:cs="Times New Roman"/>
          <w:color w:val="auto"/>
          <w:sz w:val="22"/>
          <w:szCs w:val="22"/>
        </w:rPr>
        <w:t>–</w:t>
      </w:r>
      <w:r w:rsidR="00F05B30" w:rsidRPr="00DA1800">
        <w:rPr>
          <w:rFonts w:asciiTheme="minorHAnsi" w:eastAsia="Calibri" w:hAnsiTheme="minorHAnsi" w:cs="Times New Roman"/>
          <w:b/>
          <w:bCs/>
          <w:color w:val="auto"/>
          <w:sz w:val="22"/>
          <w:szCs w:val="22"/>
        </w:rPr>
        <w:t xml:space="preserve"> Amaç</w:t>
      </w:r>
    </w:p>
    <w:p w14:paraId="4B49650D" w14:textId="77777777" w:rsidR="00607FAE" w:rsidRPr="00DA1800" w:rsidRDefault="00F05B30" w:rsidP="00685A6D">
      <w:pPr>
        <w:pStyle w:val="Gvdemetni0"/>
        <w:shd w:val="clear" w:color="auto" w:fill="auto"/>
        <w:spacing w:before="0" w:after="0" w:line="240" w:lineRule="auto"/>
        <w:ind w:right="60" w:firstLine="480"/>
        <w:rPr>
          <w:rFonts w:asciiTheme="minorHAnsi" w:hAnsiTheme="minorHAnsi" w:cs="Times New Roman"/>
          <w:sz w:val="22"/>
          <w:szCs w:val="22"/>
        </w:rPr>
      </w:pPr>
      <w:r w:rsidRPr="00DA1800">
        <w:rPr>
          <w:rFonts w:asciiTheme="minorHAnsi" w:hAnsiTheme="minorHAnsi" w:cs="Times New Roman"/>
          <w:sz w:val="22"/>
          <w:szCs w:val="22"/>
        </w:rPr>
        <w:t xml:space="preserve"> </w:t>
      </w:r>
      <w:r w:rsidR="00DA1800" w:rsidRPr="00DA1800">
        <w:rPr>
          <w:rFonts w:asciiTheme="minorHAnsi" w:hAnsiTheme="minorHAnsi" w:cs="Times New Roman"/>
          <w:sz w:val="22"/>
          <w:szCs w:val="22"/>
        </w:rPr>
        <w:t xml:space="preserve">7244 sayılı Kanunun 1’inci </w:t>
      </w:r>
      <w:r w:rsidR="00DF0CA8" w:rsidRPr="00DA1800">
        <w:rPr>
          <w:rFonts w:asciiTheme="minorHAnsi" w:hAnsiTheme="minorHAnsi" w:cs="Times New Roman"/>
          <w:sz w:val="22"/>
          <w:szCs w:val="22"/>
        </w:rPr>
        <w:t>maddesinin (i) bendine</w:t>
      </w:r>
      <w:r w:rsidR="00633271" w:rsidRPr="00DA1800">
        <w:rPr>
          <w:rFonts w:asciiTheme="minorHAnsi" w:hAnsiTheme="minorHAnsi" w:cs="Times New Roman"/>
          <w:sz w:val="22"/>
          <w:szCs w:val="22"/>
        </w:rPr>
        <w:t xml:space="preserve"> istinaden</w:t>
      </w:r>
      <w:r w:rsidR="00607FAE" w:rsidRPr="00DA1800">
        <w:rPr>
          <w:rFonts w:asciiTheme="minorHAnsi" w:hAnsiTheme="minorHAnsi" w:cs="Times New Roman"/>
          <w:sz w:val="22"/>
          <w:szCs w:val="22"/>
        </w:rPr>
        <w:t>, Elektrik Dağıtım/Perakende Satış Şirketlerinin özelleştirilmesi sırasında Türkiye Elektrik Dağıtım Anonim Şirketine</w:t>
      </w:r>
      <w:r w:rsidR="005D5E6E" w:rsidRPr="00DA1800">
        <w:rPr>
          <w:rFonts w:asciiTheme="minorHAnsi" w:hAnsiTheme="minorHAnsi" w:cs="Times New Roman"/>
          <w:sz w:val="22"/>
          <w:szCs w:val="22"/>
        </w:rPr>
        <w:t xml:space="preserve"> </w:t>
      </w:r>
      <w:r w:rsidR="00607FAE" w:rsidRPr="00DA1800">
        <w:rPr>
          <w:rFonts w:asciiTheme="minorHAnsi" w:hAnsiTheme="minorHAnsi" w:cs="Times New Roman"/>
          <w:sz w:val="22"/>
          <w:szCs w:val="22"/>
        </w:rPr>
        <w:t>(TEDAŞ) devredilmiş olan elektrik tüketiminden kaynaklanan alacakların yeniden yapılandırılmasına dair usul ve esasları</w:t>
      </w:r>
      <w:r w:rsidR="00A576A3" w:rsidRPr="00DA1800">
        <w:rPr>
          <w:rFonts w:asciiTheme="minorHAnsi" w:hAnsiTheme="minorHAnsi" w:cs="Times New Roman"/>
          <w:sz w:val="22"/>
          <w:szCs w:val="22"/>
        </w:rPr>
        <w:t>n düzenlenmesidir</w:t>
      </w:r>
      <w:r w:rsidR="005027E1" w:rsidRPr="00DA1800">
        <w:rPr>
          <w:rFonts w:asciiTheme="minorHAnsi" w:hAnsiTheme="minorHAnsi" w:cs="Times New Roman"/>
          <w:sz w:val="22"/>
          <w:szCs w:val="22"/>
        </w:rPr>
        <w:t>.</w:t>
      </w:r>
    </w:p>
    <w:p w14:paraId="59B683A1" w14:textId="77777777" w:rsidR="005027E1" w:rsidRPr="00DA1800" w:rsidRDefault="005027E1" w:rsidP="00685A6D">
      <w:pPr>
        <w:rPr>
          <w:rFonts w:asciiTheme="minorHAnsi" w:hAnsiTheme="minorHAnsi" w:cs="Times New Roman"/>
          <w:color w:val="auto"/>
        </w:rPr>
      </w:pPr>
    </w:p>
    <w:p w14:paraId="49E4A482" w14:textId="77777777" w:rsidR="00F05B30" w:rsidRPr="00DA1800" w:rsidRDefault="005027E1" w:rsidP="00685A6D">
      <w:pPr>
        <w:ind w:firstLine="480"/>
        <w:jc w:val="both"/>
        <w:rPr>
          <w:rStyle w:val="Gvdemetni4KalnDeil"/>
          <w:rFonts w:asciiTheme="minorHAnsi" w:hAnsiTheme="minorHAnsi" w:cs="Times New Roman"/>
          <w:b w:val="0"/>
          <w:color w:val="auto"/>
          <w:sz w:val="22"/>
          <w:szCs w:val="22"/>
        </w:rPr>
      </w:pPr>
      <w:r w:rsidRPr="00DA1800">
        <w:rPr>
          <w:rFonts w:asciiTheme="minorHAnsi" w:hAnsiTheme="minorHAnsi" w:cs="Times New Roman"/>
          <w:b/>
          <w:color w:val="auto"/>
          <w:sz w:val="22"/>
          <w:szCs w:val="22"/>
        </w:rPr>
        <w:t xml:space="preserve">Madde 2 </w:t>
      </w:r>
      <w:r w:rsidR="00F05B30" w:rsidRPr="00DA1800">
        <w:rPr>
          <w:rStyle w:val="Gvdemetni4KalnDeil"/>
          <w:rFonts w:asciiTheme="minorHAnsi" w:hAnsiTheme="minorHAnsi" w:cs="Times New Roman"/>
          <w:b w:val="0"/>
          <w:color w:val="auto"/>
          <w:sz w:val="22"/>
          <w:szCs w:val="22"/>
        </w:rPr>
        <w:t>–</w:t>
      </w:r>
      <w:r w:rsidR="00F05B30" w:rsidRPr="00DA1800">
        <w:rPr>
          <w:rStyle w:val="Gvdemetni40"/>
          <w:rFonts w:asciiTheme="minorHAnsi" w:hAnsiTheme="minorHAnsi" w:cs="Times New Roman"/>
          <w:color w:val="auto"/>
          <w:sz w:val="22"/>
          <w:szCs w:val="22"/>
          <w:u w:val="none"/>
        </w:rPr>
        <w:t xml:space="preserve"> Dayanak</w:t>
      </w:r>
    </w:p>
    <w:p w14:paraId="6387F414" w14:textId="77777777" w:rsidR="005027E1" w:rsidRPr="00DA1800" w:rsidRDefault="005027E1" w:rsidP="00685A6D">
      <w:pPr>
        <w:ind w:firstLine="480"/>
        <w:jc w:val="both"/>
        <w:rPr>
          <w:rFonts w:asciiTheme="minorHAnsi" w:eastAsia="Calibri" w:hAnsiTheme="minorHAnsi" w:cs="Times New Roman"/>
          <w:color w:val="auto"/>
          <w:sz w:val="22"/>
          <w:szCs w:val="22"/>
          <w:lang w:eastAsia="en-US"/>
        </w:rPr>
      </w:pPr>
      <w:r w:rsidRPr="00DA1800">
        <w:rPr>
          <w:rFonts w:asciiTheme="minorHAnsi" w:eastAsia="Calibri" w:hAnsiTheme="minorHAnsi" w:cs="Times New Roman"/>
          <w:color w:val="auto"/>
          <w:sz w:val="22"/>
          <w:szCs w:val="22"/>
          <w:lang w:eastAsia="en-US"/>
        </w:rPr>
        <w:t>Bu Uygulama Usul ve Esasları, 17.04.2020 tarih ve 31102 sayılı Resmi Gazetede yayımlanarak</w:t>
      </w:r>
      <w:r w:rsidRPr="00DA1800">
        <w:rPr>
          <w:bCs/>
          <w:color w:val="auto"/>
          <w:lang w:eastAsia="en-US"/>
        </w:rPr>
        <w:t xml:space="preserve"> </w:t>
      </w:r>
      <w:r w:rsidRPr="00DA1800">
        <w:rPr>
          <w:rFonts w:asciiTheme="minorHAnsi" w:eastAsia="Calibri" w:hAnsiTheme="minorHAnsi" w:cs="Times New Roman"/>
          <w:color w:val="auto"/>
          <w:sz w:val="22"/>
          <w:szCs w:val="22"/>
          <w:lang w:eastAsia="en-US"/>
        </w:rPr>
        <w:t>yürürlüğe giren</w:t>
      </w:r>
      <w:r w:rsidRPr="00DA1800">
        <w:rPr>
          <w:b/>
          <w:bCs/>
          <w:color w:val="auto"/>
          <w:lang w:eastAsia="en-US"/>
        </w:rPr>
        <w:t xml:space="preserve"> </w:t>
      </w:r>
      <w:r w:rsidRPr="00DA1800">
        <w:rPr>
          <w:rFonts w:asciiTheme="minorHAnsi" w:eastAsia="Calibri" w:hAnsiTheme="minorHAnsi" w:cs="Times New Roman"/>
          <w:color w:val="auto"/>
          <w:sz w:val="22"/>
          <w:szCs w:val="22"/>
          <w:lang w:eastAsia="en-US"/>
        </w:rPr>
        <w:t>7244 sayılı "</w:t>
      </w:r>
      <w:r w:rsidRPr="00DA1800">
        <w:rPr>
          <w:rFonts w:asciiTheme="minorHAnsi" w:eastAsia="Calibri" w:hAnsiTheme="minorHAnsi" w:cs="Times New Roman"/>
          <w:b/>
          <w:color w:val="auto"/>
          <w:sz w:val="22"/>
          <w:szCs w:val="22"/>
          <w:lang w:eastAsia="en-US"/>
        </w:rPr>
        <w:t xml:space="preserve">Yeni </w:t>
      </w:r>
      <w:proofErr w:type="spellStart"/>
      <w:r w:rsidRPr="00DA1800">
        <w:rPr>
          <w:rFonts w:asciiTheme="minorHAnsi" w:eastAsia="Calibri" w:hAnsiTheme="minorHAnsi" w:cs="Times New Roman"/>
          <w:b/>
          <w:color w:val="auto"/>
          <w:sz w:val="22"/>
          <w:szCs w:val="22"/>
          <w:lang w:eastAsia="en-US"/>
        </w:rPr>
        <w:t>Koronavirüs</w:t>
      </w:r>
      <w:proofErr w:type="spellEnd"/>
      <w:r w:rsidRPr="00DA1800">
        <w:rPr>
          <w:rFonts w:asciiTheme="minorHAnsi" w:eastAsia="Calibri" w:hAnsiTheme="minorHAnsi" w:cs="Times New Roman"/>
          <w:b/>
          <w:color w:val="auto"/>
          <w:sz w:val="22"/>
          <w:szCs w:val="22"/>
          <w:lang w:eastAsia="en-US"/>
        </w:rPr>
        <w:t xml:space="preserve"> (Covıd-19) Salgınının Ekonomik ve Sosyal Hayata Etkilerinin Azaltılması Hakkında Kanun ile Bazı Kanunlarda Değişiklik Yapılmasına Dair Kanunun</w:t>
      </w:r>
      <w:r w:rsidRPr="00DA1800">
        <w:rPr>
          <w:rFonts w:asciiTheme="minorHAnsi" w:eastAsia="Calibri" w:hAnsiTheme="minorHAnsi" w:cs="Times New Roman"/>
          <w:color w:val="auto"/>
          <w:sz w:val="22"/>
          <w:szCs w:val="22"/>
          <w:lang w:eastAsia="en-US"/>
        </w:rPr>
        <w:t xml:space="preserve"> " 1’inci maddesi (i) bendi esas alınarak hazırlanmıştır.</w:t>
      </w:r>
    </w:p>
    <w:p w14:paraId="71AB8FD6" w14:textId="77777777" w:rsidR="001B7DC1" w:rsidRPr="00DA1800" w:rsidRDefault="001B7DC1" w:rsidP="00685A6D">
      <w:pPr>
        <w:ind w:firstLine="480"/>
        <w:jc w:val="both"/>
        <w:rPr>
          <w:rFonts w:asciiTheme="minorHAnsi" w:eastAsia="Calibri" w:hAnsiTheme="minorHAnsi" w:cs="Times New Roman"/>
          <w:color w:val="auto"/>
          <w:sz w:val="22"/>
          <w:szCs w:val="22"/>
          <w:lang w:eastAsia="en-US"/>
        </w:rPr>
      </w:pPr>
    </w:p>
    <w:p w14:paraId="5DB9E626" w14:textId="77777777" w:rsidR="00607FAE" w:rsidRPr="00DA1800" w:rsidRDefault="00607FAE" w:rsidP="00685A6D">
      <w:pPr>
        <w:rPr>
          <w:rFonts w:asciiTheme="minorHAnsi" w:hAnsiTheme="minorHAnsi" w:cs="Times New Roman"/>
          <w:color w:val="auto"/>
          <w:sz w:val="8"/>
          <w:szCs w:val="8"/>
        </w:rPr>
      </w:pPr>
    </w:p>
    <w:p w14:paraId="3FBF1EBD" w14:textId="77777777" w:rsidR="00F05B30" w:rsidRPr="00DA1800" w:rsidRDefault="005027E1" w:rsidP="00685A6D">
      <w:pPr>
        <w:ind w:firstLine="480"/>
        <w:rPr>
          <w:rFonts w:asciiTheme="minorHAnsi" w:eastAsia="Calibri" w:hAnsiTheme="minorHAnsi" w:cs="Times New Roman"/>
          <w:color w:val="auto"/>
          <w:sz w:val="22"/>
          <w:szCs w:val="22"/>
        </w:rPr>
      </w:pPr>
      <w:r w:rsidRPr="00DA1800">
        <w:rPr>
          <w:rStyle w:val="GvdemetniKaln"/>
          <w:rFonts w:asciiTheme="minorHAnsi" w:hAnsiTheme="minorHAnsi" w:cs="Times New Roman"/>
          <w:color w:val="auto"/>
          <w:sz w:val="22"/>
          <w:szCs w:val="22"/>
        </w:rPr>
        <w:t>Madde 3</w:t>
      </w:r>
      <w:r w:rsidR="00607FAE" w:rsidRPr="00DA1800">
        <w:rPr>
          <w:rStyle w:val="GvdemetniKaln"/>
          <w:rFonts w:asciiTheme="minorHAnsi" w:hAnsiTheme="minorHAnsi" w:cs="Times New Roman"/>
          <w:color w:val="auto"/>
          <w:sz w:val="22"/>
          <w:szCs w:val="22"/>
        </w:rPr>
        <w:t xml:space="preserve"> </w:t>
      </w:r>
      <w:r w:rsidR="00607FAE" w:rsidRPr="00DA1800">
        <w:rPr>
          <w:rFonts w:asciiTheme="minorHAnsi" w:hAnsiTheme="minorHAnsi" w:cs="Times New Roman"/>
          <w:color w:val="auto"/>
          <w:sz w:val="22"/>
          <w:szCs w:val="22"/>
        </w:rPr>
        <w:t xml:space="preserve">-  </w:t>
      </w:r>
      <w:r w:rsidR="00F05B30" w:rsidRPr="00DA1800">
        <w:rPr>
          <w:rStyle w:val="Gvdemetni40"/>
          <w:rFonts w:asciiTheme="minorHAnsi" w:hAnsiTheme="minorHAnsi" w:cs="Times New Roman"/>
          <w:color w:val="auto"/>
          <w:sz w:val="22"/>
          <w:szCs w:val="22"/>
          <w:u w:val="none"/>
        </w:rPr>
        <w:t>Kapsam</w:t>
      </w:r>
    </w:p>
    <w:p w14:paraId="1E9DA0FE" w14:textId="7A715B91" w:rsidR="00685A6D" w:rsidRPr="00671AB0" w:rsidRDefault="002D7A12" w:rsidP="002D7A12">
      <w:pPr>
        <w:widowControl/>
        <w:autoSpaceDE w:val="0"/>
        <w:autoSpaceDN w:val="0"/>
        <w:adjustRightInd w:val="0"/>
        <w:rPr>
          <w:rFonts w:ascii="Calibri" w:eastAsiaTheme="minorHAnsi" w:hAnsi="Calibri" w:cs="Calibri"/>
          <w:color w:val="auto"/>
          <w:sz w:val="22"/>
          <w:szCs w:val="22"/>
          <w:lang w:eastAsia="en-US"/>
        </w:rPr>
      </w:pPr>
      <w:r>
        <w:rPr>
          <w:rFonts w:ascii="Calibri" w:eastAsiaTheme="minorHAnsi" w:hAnsi="Calibri" w:cs="Calibri"/>
          <w:sz w:val="22"/>
          <w:szCs w:val="22"/>
          <w:lang w:eastAsia="en-US"/>
        </w:rPr>
        <w:t xml:space="preserve">Bu Uygulama Usul ve Esasları 6824 sayılı “Bazı Alacakların Yeniden Yapılandırılması ile Bazı Kanun ve Kanun </w:t>
      </w:r>
      <w:r w:rsidRPr="00671AB0">
        <w:rPr>
          <w:rFonts w:ascii="Calibri" w:eastAsiaTheme="minorHAnsi" w:hAnsi="Calibri" w:cs="Calibri"/>
          <w:color w:val="auto"/>
          <w:sz w:val="22"/>
          <w:szCs w:val="22"/>
          <w:lang w:eastAsia="en-US"/>
        </w:rPr>
        <w:t xml:space="preserve">Hükmünde Kararnamelerde Değişiklik Yapılmasına Dair Kanunun” 2 </w:t>
      </w:r>
      <w:proofErr w:type="spellStart"/>
      <w:r w:rsidRPr="00671AB0">
        <w:rPr>
          <w:rFonts w:ascii="Calibri" w:eastAsiaTheme="minorHAnsi" w:hAnsi="Calibri" w:cs="Calibri"/>
          <w:color w:val="auto"/>
          <w:sz w:val="22"/>
          <w:szCs w:val="22"/>
          <w:lang w:eastAsia="en-US"/>
        </w:rPr>
        <w:t>nci</w:t>
      </w:r>
      <w:proofErr w:type="spellEnd"/>
      <w:r w:rsidRPr="00671AB0">
        <w:rPr>
          <w:rFonts w:ascii="Calibri" w:eastAsiaTheme="minorHAnsi" w:hAnsi="Calibri" w:cs="Calibri"/>
          <w:color w:val="auto"/>
          <w:sz w:val="22"/>
          <w:szCs w:val="22"/>
          <w:lang w:eastAsia="en-US"/>
        </w:rPr>
        <w:t xml:space="preserve"> maddesi ve geçici 1’inci maddesinde yer alan ödenmemiş ve/veya yapılandırılmamış olan alacakları kapsar.</w:t>
      </w:r>
    </w:p>
    <w:p w14:paraId="5EAE3469" w14:textId="77777777" w:rsidR="002D7A12" w:rsidRPr="00671AB0" w:rsidRDefault="002D7A12" w:rsidP="002D7A12">
      <w:pPr>
        <w:pStyle w:val="Gvdemetni0"/>
        <w:spacing w:before="0" w:after="0" w:line="240" w:lineRule="auto"/>
        <w:ind w:right="60" w:firstLine="480"/>
        <w:rPr>
          <w:rStyle w:val="Gvdemetni40"/>
          <w:rFonts w:asciiTheme="minorHAnsi" w:hAnsiTheme="minorHAnsi" w:cs="Times New Roman"/>
          <w:b w:val="0"/>
          <w:bCs w:val="0"/>
          <w:color w:val="auto"/>
          <w:sz w:val="22"/>
          <w:szCs w:val="22"/>
          <w:u w:val="none"/>
        </w:rPr>
      </w:pPr>
    </w:p>
    <w:p w14:paraId="2035F19D" w14:textId="77777777" w:rsidR="008C7F7D" w:rsidRPr="00671AB0" w:rsidRDefault="000839A3" w:rsidP="00685A6D">
      <w:pPr>
        <w:pStyle w:val="Gvdemetni0"/>
        <w:shd w:val="clear" w:color="auto" w:fill="auto"/>
        <w:spacing w:before="0" w:after="0" w:line="240" w:lineRule="auto"/>
        <w:ind w:right="60" w:firstLine="338"/>
        <w:rPr>
          <w:rFonts w:asciiTheme="minorHAnsi" w:hAnsiTheme="minorHAnsi" w:cs="Times New Roman"/>
          <w:sz w:val="22"/>
          <w:szCs w:val="22"/>
        </w:rPr>
      </w:pPr>
      <w:r w:rsidRPr="00671AB0">
        <w:rPr>
          <w:rStyle w:val="GvdemetniKaln"/>
          <w:rFonts w:asciiTheme="minorHAnsi" w:hAnsiTheme="minorHAnsi" w:cs="Times New Roman"/>
          <w:color w:val="auto"/>
          <w:sz w:val="22"/>
          <w:szCs w:val="22"/>
        </w:rPr>
        <w:t xml:space="preserve">  </w:t>
      </w:r>
      <w:r w:rsidR="00701188" w:rsidRPr="00671AB0">
        <w:rPr>
          <w:rStyle w:val="GvdemetniKaln"/>
          <w:rFonts w:asciiTheme="minorHAnsi" w:hAnsiTheme="minorHAnsi" w:cs="Times New Roman"/>
          <w:color w:val="auto"/>
          <w:sz w:val="22"/>
          <w:szCs w:val="22"/>
        </w:rPr>
        <w:t xml:space="preserve"> </w:t>
      </w:r>
      <w:r w:rsidR="00607FAE" w:rsidRPr="00671AB0">
        <w:rPr>
          <w:rStyle w:val="GvdemetniKaln"/>
          <w:rFonts w:asciiTheme="minorHAnsi" w:hAnsiTheme="minorHAnsi" w:cs="Times New Roman"/>
          <w:color w:val="auto"/>
          <w:sz w:val="22"/>
          <w:szCs w:val="22"/>
        </w:rPr>
        <w:t>Madde 4</w:t>
      </w:r>
      <w:r w:rsidR="00607FAE" w:rsidRPr="00671AB0">
        <w:rPr>
          <w:rFonts w:asciiTheme="minorHAnsi" w:hAnsiTheme="minorHAnsi" w:cs="Times New Roman"/>
          <w:sz w:val="22"/>
          <w:szCs w:val="22"/>
        </w:rPr>
        <w:t>-</w:t>
      </w:r>
      <w:r w:rsidR="00F05B30" w:rsidRPr="00671AB0">
        <w:rPr>
          <w:rStyle w:val="Gvdemetni40"/>
          <w:rFonts w:asciiTheme="minorHAnsi" w:hAnsiTheme="minorHAnsi" w:cs="Times New Roman"/>
          <w:color w:val="auto"/>
          <w:sz w:val="22"/>
          <w:szCs w:val="22"/>
          <w:u w:val="none"/>
        </w:rPr>
        <w:t xml:space="preserve"> Başvuru Sekli</w:t>
      </w:r>
    </w:p>
    <w:p w14:paraId="3DFF5947" w14:textId="408B1611" w:rsidR="005D2DB0" w:rsidRPr="00671AB0" w:rsidRDefault="00AB42AB" w:rsidP="002D7A12">
      <w:pPr>
        <w:widowControl/>
        <w:autoSpaceDE w:val="0"/>
        <w:autoSpaceDN w:val="0"/>
        <w:adjustRightInd w:val="0"/>
        <w:jc w:val="both"/>
        <w:rPr>
          <w:rFonts w:ascii="Calibri" w:eastAsiaTheme="minorHAnsi" w:hAnsi="Calibri" w:cs="Calibri"/>
          <w:color w:val="auto"/>
          <w:sz w:val="22"/>
          <w:szCs w:val="22"/>
          <w:lang w:eastAsia="en-US"/>
        </w:rPr>
      </w:pPr>
      <w:r w:rsidRPr="00671AB0">
        <w:rPr>
          <w:rFonts w:asciiTheme="minorHAnsi" w:hAnsiTheme="minorHAnsi"/>
          <w:color w:val="auto"/>
          <w:sz w:val="22"/>
          <w:szCs w:val="22"/>
        </w:rPr>
        <w:t xml:space="preserve">  </w:t>
      </w:r>
      <w:r w:rsidR="00701188" w:rsidRPr="00671AB0">
        <w:rPr>
          <w:rFonts w:asciiTheme="minorHAnsi" w:hAnsiTheme="minorHAnsi"/>
          <w:color w:val="auto"/>
          <w:sz w:val="22"/>
          <w:szCs w:val="22"/>
        </w:rPr>
        <w:t xml:space="preserve"> </w:t>
      </w:r>
      <w:r w:rsidR="002D7A12" w:rsidRPr="00671AB0">
        <w:rPr>
          <w:rFonts w:ascii="Calibri" w:eastAsiaTheme="minorHAnsi" w:hAnsi="Calibri" w:cs="Calibri"/>
          <w:color w:val="auto"/>
          <w:sz w:val="22"/>
          <w:szCs w:val="22"/>
          <w:lang w:eastAsia="en-US"/>
        </w:rPr>
        <w:t>6824 sayılı Kanun'un 2'nci maddesi ve geçici 1'inci maddesi kapsamında yer alan ancak borçlarını ödememiş ve/veya</w:t>
      </w:r>
      <w:r w:rsidR="002D7A12" w:rsidRPr="00671AB0">
        <w:rPr>
          <w:rFonts w:eastAsiaTheme="minorHAnsi"/>
          <w:color w:val="auto"/>
          <w:sz w:val="22"/>
          <w:szCs w:val="22"/>
        </w:rPr>
        <w:t xml:space="preserve"> </w:t>
      </w:r>
      <w:r w:rsidR="005D2DB0" w:rsidRPr="00671AB0">
        <w:rPr>
          <w:rFonts w:asciiTheme="minorHAnsi" w:hAnsiTheme="minorHAnsi"/>
          <w:color w:val="auto"/>
          <w:sz w:val="22"/>
          <w:szCs w:val="22"/>
        </w:rPr>
        <w:t xml:space="preserve">yapılandırmamış olan </w:t>
      </w:r>
      <w:proofErr w:type="gramStart"/>
      <w:r w:rsidR="005D2DB0" w:rsidRPr="00671AB0">
        <w:rPr>
          <w:rFonts w:asciiTheme="minorHAnsi" w:hAnsiTheme="minorHAnsi"/>
          <w:color w:val="auto"/>
          <w:sz w:val="22"/>
          <w:szCs w:val="22"/>
        </w:rPr>
        <w:t>abonelerin  7244</w:t>
      </w:r>
      <w:proofErr w:type="gramEnd"/>
      <w:r w:rsidR="005D2DB0" w:rsidRPr="00671AB0">
        <w:rPr>
          <w:rFonts w:asciiTheme="minorHAnsi" w:hAnsiTheme="minorHAnsi"/>
          <w:color w:val="auto"/>
          <w:sz w:val="22"/>
          <w:szCs w:val="22"/>
        </w:rPr>
        <w:t xml:space="preserve"> sayılı Kanun'un 1.maddesinin (i) bendinden yararlanabilmesi için </w:t>
      </w:r>
      <w:r w:rsidR="005D2DB0" w:rsidRPr="00671AB0">
        <w:rPr>
          <w:rFonts w:asciiTheme="minorHAnsi" w:hAnsiTheme="minorHAnsi"/>
          <w:color w:val="auto"/>
          <w:sz w:val="22"/>
          <w:szCs w:val="22"/>
          <w:u w:val="single"/>
        </w:rPr>
        <w:t>2021 yılı Eylül ayı sonuna kadar</w:t>
      </w:r>
      <w:r w:rsidR="005D2DB0" w:rsidRPr="00671AB0">
        <w:rPr>
          <w:rFonts w:asciiTheme="minorHAnsi" w:hAnsiTheme="minorHAnsi"/>
          <w:color w:val="auto"/>
          <w:sz w:val="22"/>
          <w:szCs w:val="22"/>
        </w:rPr>
        <w:t xml:space="preserve"> TEDAŞ'a iletilmek üzere dağıtım/perakende satış şirketlerine veya TEDAŞ'a başvuruda bulunması gerekmektedir. Başvuru dilekçe</w:t>
      </w:r>
      <w:r w:rsidR="007D0C2C" w:rsidRPr="00671AB0">
        <w:rPr>
          <w:rFonts w:asciiTheme="minorHAnsi" w:hAnsiTheme="minorHAnsi"/>
          <w:color w:val="auto"/>
          <w:sz w:val="22"/>
          <w:szCs w:val="22"/>
        </w:rPr>
        <w:t>sine ait örnek</w:t>
      </w:r>
      <w:r w:rsidR="00986B9B" w:rsidRPr="00671AB0">
        <w:rPr>
          <w:rFonts w:asciiTheme="minorHAnsi" w:hAnsiTheme="minorHAnsi"/>
          <w:color w:val="auto"/>
          <w:sz w:val="22"/>
          <w:szCs w:val="22"/>
        </w:rPr>
        <w:t xml:space="preserve">, </w:t>
      </w:r>
      <w:r w:rsidR="005D2DB0" w:rsidRPr="00671AB0">
        <w:rPr>
          <w:rFonts w:asciiTheme="minorHAnsi" w:hAnsiTheme="minorHAnsi"/>
          <w:color w:val="auto"/>
          <w:sz w:val="22"/>
          <w:szCs w:val="22"/>
        </w:rPr>
        <w:t xml:space="preserve">ekte yer almaktadır </w:t>
      </w:r>
      <w:r w:rsidR="005D2DB0" w:rsidRPr="00671AB0">
        <w:rPr>
          <w:rFonts w:asciiTheme="minorHAnsi" w:hAnsiTheme="minorHAnsi"/>
          <w:b/>
          <w:color w:val="auto"/>
          <w:sz w:val="22"/>
          <w:szCs w:val="22"/>
        </w:rPr>
        <w:t>(Ek1).</w:t>
      </w:r>
    </w:p>
    <w:p w14:paraId="466BA465" w14:textId="57F308F6" w:rsidR="0039601F" w:rsidRPr="00671AB0" w:rsidRDefault="0039601F" w:rsidP="00685A6D">
      <w:pPr>
        <w:pStyle w:val="Gvdemetni0"/>
        <w:shd w:val="clear" w:color="auto" w:fill="auto"/>
        <w:spacing w:before="0" w:after="0" w:line="240" w:lineRule="auto"/>
        <w:rPr>
          <w:rFonts w:asciiTheme="minorHAnsi" w:hAnsiTheme="minorHAnsi" w:cs="Times New Roman"/>
          <w:b/>
          <w:sz w:val="22"/>
          <w:szCs w:val="22"/>
        </w:rPr>
      </w:pPr>
    </w:p>
    <w:p w14:paraId="2A8EA3DD" w14:textId="77777777" w:rsidR="0017791B" w:rsidRPr="00671AB0" w:rsidRDefault="0017791B" w:rsidP="00685A6D">
      <w:pPr>
        <w:ind w:firstLine="540"/>
        <w:jc w:val="both"/>
        <w:rPr>
          <w:rStyle w:val="Gvdemetni40"/>
          <w:rFonts w:asciiTheme="minorHAnsi" w:hAnsiTheme="minorHAnsi" w:cs="Times New Roman"/>
          <w:color w:val="auto"/>
          <w:sz w:val="6"/>
          <w:szCs w:val="6"/>
          <w:u w:val="none"/>
        </w:rPr>
      </w:pPr>
    </w:p>
    <w:p w14:paraId="0EB815FA" w14:textId="5DF5F7AD" w:rsidR="005D2DB0" w:rsidRPr="00671AB0" w:rsidRDefault="00607FAE" w:rsidP="005D2DB0">
      <w:pPr>
        <w:ind w:firstLine="540"/>
        <w:jc w:val="both"/>
        <w:rPr>
          <w:rFonts w:asciiTheme="minorHAnsi" w:eastAsia="Calibri" w:hAnsiTheme="minorHAnsi" w:cs="Times New Roman"/>
          <w:b/>
          <w:bCs/>
          <w:color w:val="auto"/>
          <w:sz w:val="22"/>
          <w:szCs w:val="22"/>
        </w:rPr>
      </w:pPr>
      <w:r w:rsidRPr="00671AB0">
        <w:rPr>
          <w:rStyle w:val="Gvdemetni40"/>
          <w:rFonts w:asciiTheme="minorHAnsi" w:hAnsiTheme="minorHAnsi" w:cs="Times New Roman"/>
          <w:color w:val="auto"/>
          <w:sz w:val="22"/>
          <w:szCs w:val="22"/>
          <w:u w:val="none"/>
        </w:rPr>
        <w:t xml:space="preserve">Madde 5 – </w:t>
      </w:r>
      <w:r w:rsidR="005D2DB0" w:rsidRPr="00671AB0">
        <w:rPr>
          <w:rStyle w:val="Gvdemetni40"/>
          <w:rFonts w:asciiTheme="minorHAnsi" w:hAnsiTheme="minorHAnsi" w:cs="Times New Roman"/>
          <w:color w:val="auto"/>
          <w:sz w:val="22"/>
          <w:szCs w:val="22"/>
          <w:u w:val="none"/>
        </w:rPr>
        <w:t>Ödemeye İlişkin Hükümler</w:t>
      </w:r>
    </w:p>
    <w:p w14:paraId="5C057DF3" w14:textId="35511A67" w:rsidR="005D2DB0" w:rsidRPr="002D7A12" w:rsidRDefault="002D7A12" w:rsidP="002D7A12">
      <w:pPr>
        <w:widowControl/>
        <w:autoSpaceDE w:val="0"/>
        <w:autoSpaceDN w:val="0"/>
        <w:adjustRightInd w:val="0"/>
        <w:jc w:val="both"/>
        <w:rPr>
          <w:rFonts w:ascii="Calibri" w:eastAsiaTheme="minorHAnsi" w:hAnsi="Calibri" w:cs="Calibri"/>
          <w:sz w:val="22"/>
          <w:szCs w:val="22"/>
          <w:lang w:eastAsia="en-US"/>
        </w:rPr>
      </w:pPr>
      <w:r w:rsidRPr="00671AB0">
        <w:rPr>
          <w:rFonts w:ascii="Calibri" w:eastAsiaTheme="minorHAnsi" w:hAnsi="Calibri" w:cs="Calibri"/>
          <w:color w:val="auto"/>
          <w:sz w:val="22"/>
          <w:szCs w:val="22"/>
          <w:lang w:eastAsia="en-US"/>
        </w:rPr>
        <w:t xml:space="preserve">6824 sayılı Kanun'un 2' </w:t>
      </w:r>
      <w:proofErr w:type="spellStart"/>
      <w:r w:rsidRPr="00671AB0">
        <w:rPr>
          <w:rFonts w:ascii="Calibri" w:eastAsiaTheme="minorHAnsi" w:hAnsi="Calibri" w:cs="Calibri"/>
          <w:color w:val="auto"/>
          <w:sz w:val="22"/>
          <w:szCs w:val="22"/>
          <w:lang w:eastAsia="en-US"/>
        </w:rPr>
        <w:t>nci</w:t>
      </w:r>
      <w:proofErr w:type="spellEnd"/>
      <w:r w:rsidRPr="00671AB0">
        <w:rPr>
          <w:rFonts w:ascii="Calibri" w:eastAsiaTheme="minorHAnsi" w:hAnsi="Calibri" w:cs="Calibri"/>
          <w:color w:val="auto"/>
          <w:sz w:val="22"/>
          <w:szCs w:val="22"/>
          <w:lang w:eastAsia="en-US"/>
        </w:rPr>
        <w:t xml:space="preserve"> maddesi ve geçici 1'inci maddesi kapsamında yer alan ancak borçlarını ödememiş ve/veya </w:t>
      </w:r>
      <w:r w:rsidR="005D2DB0" w:rsidRPr="00671AB0">
        <w:rPr>
          <w:rFonts w:asciiTheme="minorHAnsi" w:hAnsiTheme="minorHAnsi"/>
          <w:color w:val="auto"/>
          <w:sz w:val="22"/>
          <w:szCs w:val="22"/>
        </w:rPr>
        <w:t>yapılandırmamış o</w:t>
      </w:r>
      <w:r w:rsidR="00A25BDE" w:rsidRPr="00671AB0">
        <w:rPr>
          <w:rFonts w:asciiTheme="minorHAnsi" w:hAnsiTheme="minorHAnsi"/>
          <w:color w:val="auto"/>
          <w:sz w:val="22"/>
          <w:szCs w:val="22"/>
        </w:rPr>
        <w:t>lan abonelerin</w:t>
      </w:r>
      <w:r w:rsidR="005D2DB0" w:rsidRPr="00671AB0">
        <w:rPr>
          <w:rFonts w:asciiTheme="minorHAnsi" w:hAnsiTheme="minorHAnsi"/>
          <w:color w:val="auto"/>
          <w:sz w:val="22"/>
          <w:szCs w:val="22"/>
        </w:rPr>
        <w:t xml:space="preserve"> </w:t>
      </w:r>
      <w:r w:rsidR="005D2DB0" w:rsidRPr="00671AB0">
        <w:rPr>
          <w:rFonts w:asciiTheme="minorHAnsi" w:hAnsiTheme="minorHAnsi"/>
          <w:color w:val="auto"/>
          <w:sz w:val="22"/>
          <w:szCs w:val="22"/>
          <w:u w:val="single"/>
        </w:rPr>
        <w:t xml:space="preserve">2021 yılı Eylül ayına sonuna kadar </w:t>
      </w:r>
      <w:r w:rsidR="005D2DB0" w:rsidRPr="00671AB0">
        <w:rPr>
          <w:rFonts w:asciiTheme="minorHAnsi" w:hAnsiTheme="minorHAnsi"/>
          <w:color w:val="auto"/>
          <w:sz w:val="22"/>
          <w:szCs w:val="22"/>
        </w:rPr>
        <w:t xml:space="preserve">TEDAŞ’a iletilmek üzere dağıtım/perakende </w:t>
      </w:r>
      <w:r w:rsidR="005D2DB0" w:rsidRPr="00DA1800">
        <w:rPr>
          <w:rFonts w:asciiTheme="minorHAnsi" w:hAnsiTheme="minorHAnsi"/>
          <w:color w:val="auto"/>
          <w:sz w:val="22"/>
          <w:szCs w:val="22"/>
        </w:rPr>
        <w:t xml:space="preserve">satış şirketlerine veya TEDAŞ’a yazılı başvuruda bulunmaları halinde </w:t>
      </w:r>
      <w:r w:rsidR="005D2DB0" w:rsidRPr="00DA1800">
        <w:rPr>
          <w:rFonts w:asciiTheme="minorHAnsi" w:eastAsia="Calibri" w:hAnsiTheme="minorHAnsi" w:cs="Times New Roman"/>
          <w:color w:val="auto"/>
          <w:sz w:val="22"/>
          <w:szCs w:val="22"/>
          <w:lang w:eastAsia="en-US"/>
        </w:rPr>
        <w:t xml:space="preserve">borçları 7244 sayılı Kanuna göre </w:t>
      </w:r>
      <w:r w:rsidR="005D2DB0" w:rsidRPr="00DA1800">
        <w:rPr>
          <w:rFonts w:asciiTheme="minorHAnsi" w:hAnsiTheme="minorHAnsi" w:cs="Times New Roman"/>
          <w:color w:val="auto"/>
          <w:sz w:val="22"/>
          <w:szCs w:val="22"/>
        </w:rPr>
        <w:t xml:space="preserve">yapılandırılır. Bu kapsamda yapılandırılan borçların </w:t>
      </w:r>
      <w:r w:rsidR="005D2DB0" w:rsidRPr="00DA1800">
        <w:rPr>
          <w:rFonts w:asciiTheme="minorHAnsi" w:hAnsiTheme="minorHAnsi" w:cs="Times New Roman"/>
          <w:b/>
          <w:color w:val="auto"/>
          <w:sz w:val="22"/>
          <w:szCs w:val="22"/>
        </w:rPr>
        <w:t xml:space="preserve">ilk taksiti 2021 yılı Ekim ayının son gününe kadar </w:t>
      </w:r>
      <w:r w:rsidR="005D2DB0" w:rsidRPr="00BE3BCC">
        <w:rPr>
          <w:rFonts w:asciiTheme="minorHAnsi" w:hAnsiTheme="minorHAnsi" w:cs="Times New Roman"/>
          <w:color w:val="auto"/>
          <w:sz w:val="22"/>
          <w:szCs w:val="22"/>
        </w:rPr>
        <w:t xml:space="preserve">ödenmek </w:t>
      </w:r>
      <w:r w:rsidR="005D2DB0" w:rsidRPr="00DA1800">
        <w:rPr>
          <w:rFonts w:asciiTheme="minorHAnsi" w:hAnsiTheme="minorHAnsi" w:cs="Times New Roman"/>
          <w:color w:val="auto"/>
          <w:sz w:val="22"/>
          <w:szCs w:val="22"/>
        </w:rPr>
        <w:t xml:space="preserve">üzere ve her yıl ilk taksitin tekabül ettiği ayda </w:t>
      </w:r>
      <w:r w:rsidR="005D2DB0" w:rsidRPr="00DA1800">
        <w:rPr>
          <w:rFonts w:asciiTheme="minorHAnsi" w:hAnsiTheme="minorHAnsi" w:cs="Times New Roman"/>
          <w:color w:val="auto"/>
          <w:sz w:val="22"/>
          <w:szCs w:val="22"/>
          <w:u w:val="single"/>
        </w:rPr>
        <w:t>toplam 3 (üç) eşit taksitte ödenir</w:t>
      </w:r>
      <w:r w:rsidR="005D2DB0" w:rsidRPr="00DA1800">
        <w:rPr>
          <w:rFonts w:asciiTheme="minorHAnsi" w:hAnsiTheme="minorHAnsi" w:cs="Times New Roman"/>
          <w:color w:val="auto"/>
          <w:sz w:val="22"/>
          <w:szCs w:val="22"/>
        </w:rPr>
        <w:t>.</w:t>
      </w:r>
      <w:r w:rsidR="005D2DB0" w:rsidRPr="00DA1800">
        <w:rPr>
          <w:rFonts w:asciiTheme="minorHAnsi" w:hAnsiTheme="minorHAnsi"/>
          <w:color w:val="auto"/>
          <w:sz w:val="22"/>
          <w:szCs w:val="22"/>
        </w:rPr>
        <w:t xml:space="preserve"> </w:t>
      </w:r>
      <w:r w:rsidR="005D2DB0" w:rsidRPr="00DA1800">
        <w:rPr>
          <w:rFonts w:asciiTheme="minorHAnsi" w:hAnsiTheme="minorHAnsi" w:cs="Times New Roman"/>
          <w:color w:val="auto"/>
          <w:sz w:val="22"/>
          <w:szCs w:val="22"/>
        </w:rPr>
        <w:t xml:space="preserve">Bu kapsamda yapılandırılan alacakların </w:t>
      </w:r>
      <w:proofErr w:type="spellStart"/>
      <w:r w:rsidR="005D2DB0" w:rsidRPr="00DA1800">
        <w:rPr>
          <w:rFonts w:asciiTheme="minorHAnsi" w:hAnsiTheme="minorHAnsi" w:cs="Times New Roman"/>
          <w:color w:val="auto"/>
          <w:sz w:val="22"/>
          <w:szCs w:val="22"/>
        </w:rPr>
        <w:t>fer’ilerinin</w:t>
      </w:r>
      <w:proofErr w:type="spellEnd"/>
      <w:r w:rsidR="005D2DB0" w:rsidRPr="00DA1800">
        <w:rPr>
          <w:rFonts w:asciiTheme="minorHAnsi" w:hAnsiTheme="minorHAnsi" w:cs="Times New Roman"/>
          <w:color w:val="auto"/>
          <w:sz w:val="22"/>
          <w:szCs w:val="22"/>
        </w:rPr>
        <w:t xml:space="preserve"> tahsilinden vazgeçilir, herhangi bir faiz, zam ve katsayı uygulanmaz.</w:t>
      </w:r>
    </w:p>
    <w:p w14:paraId="5EE12292" w14:textId="77777777" w:rsidR="00685A6D" w:rsidRPr="00DA1800" w:rsidRDefault="00685A6D" w:rsidP="00685A6D">
      <w:pPr>
        <w:ind w:firstLine="540"/>
        <w:jc w:val="both"/>
        <w:rPr>
          <w:rFonts w:asciiTheme="minorHAnsi" w:hAnsiTheme="minorHAnsi" w:cs="Times New Roman"/>
          <w:color w:val="auto"/>
          <w:sz w:val="22"/>
          <w:szCs w:val="22"/>
        </w:rPr>
      </w:pPr>
      <w:r w:rsidRPr="00DA1800">
        <w:rPr>
          <w:rFonts w:asciiTheme="minorHAnsi" w:hAnsiTheme="minorHAnsi" w:cs="Times New Roman"/>
          <w:color w:val="auto"/>
          <w:sz w:val="22"/>
          <w:szCs w:val="22"/>
        </w:rPr>
        <w:t xml:space="preserve">   </w:t>
      </w:r>
    </w:p>
    <w:p w14:paraId="7DF812ED" w14:textId="77777777" w:rsidR="00607FAE" w:rsidRPr="00DA1800" w:rsidRDefault="00685A6D" w:rsidP="00685A6D">
      <w:pPr>
        <w:jc w:val="both"/>
        <w:rPr>
          <w:rFonts w:asciiTheme="minorHAnsi" w:hAnsiTheme="minorHAnsi" w:cs="Times New Roman"/>
          <w:color w:val="auto"/>
          <w:sz w:val="22"/>
          <w:szCs w:val="22"/>
        </w:rPr>
      </w:pPr>
      <w:r w:rsidRPr="00DA1800">
        <w:rPr>
          <w:rFonts w:asciiTheme="minorHAnsi" w:hAnsiTheme="minorHAnsi" w:cs="Times New Roman"/>
          <w:color w:val="auto"/>
          <w:sz w:val="22"/>
          <w:szCs w:val="22"/>
        </w:rPr>
        <w:t xml:space="preserve">           Borçlu aboneler için</w:t>
      </w:r>
      <w:r w:rsidR="00247F72" w:rsidRPr="00DA1800">
        <w:rPr>
          <w:rFonts w:asciiTheme="minorHAnsi" w:hAnsiTheme="minorHAnsi" w:cs="Times New Roman"/>
          <w:color w:val="auto"/>
          <w:sz w:val="22"/>
          <w:szCs w:val="22"/>
        </w:rPr>
        <w:t xml:space="preserve"> Ödeme Planı</w:t>
      </w:r>
      <w:r w:rsidR="001A26E6" w:rsidRPr="00DA1800">
        <w:rPr>
          <w:rFonts w:asciiTheme="minorHAnsi" w:hAnsiTheme="minorHAnsi" w:cs="Times New Roman"/>
          <w:color w:val="auto"/>
          <w:sz w:val="22"/>
          <w:szCs w:val="22"/>
        </w:rPr>
        <w:t xml:space="preserve"> aşağıda </w:t>
      </w:r>
      <w:r w:rsidR="00247F72" w:rsidRPr="00DA1800">
        <w:rPr>
          <w:rFonts w:asciiTheme="minorHAnsi" w:hAnsiTheme="minorHAnsi" w:cs="Times New Roman"/>
          <w:color w:val="auto"/>
          <w:sz w:val="22"/>
          <w:szCs w:val="22"/>
        </w:rPr>
        <w:t>gösterilmektedir</w:t>
      </w:r>
      <w:r w:rsidR="001A26E6" w:rsidRPr="00DA1800">
        <w:rPr>
          <w:rFonts w:asciiTheme="minorHAnsi" w:hAnsiTheme="minorHAnsi" w:cs="Times New Roman"/>
          <w:color w:val="auto"/>
          <w:sz w:val="22"/>
          <w:szCs w:val="22"/>
        </w:rPr>
        <w:t>.</w:t>
      </w:r>
    </w:p>
    <w:p w14:paraId="30FB10C6" w14:textId="77777777" w:rsidR="00247F72" w:rsidRPr="00DA1800" w:rsidRDefault="00247F72" w:rsidP="00685A6D">
      <w:pPr>
        <w:pStyle w:val="Gvdemetni0"/>
        <w:shd w:val="clear" w:color="auto" w:fill="auto"/>
        <w:spacing w:before="0" w:after="0" w:line="240" w:lineRule="auto"/>
        <w:ind w:firstLine="540"/>
        <w:rPr>
          <w:rFonts w:asciiTheme="minorHAnsi" w:hAnsiTheme="minorHAnsi" w:cs="Times New Roman"/>
          <w:sz w:val="12"/>
          <w:szCs w:val="12"/>
        </w:rPr>
      </w:pPr>
    </w:p>
    <w:tbl>
      <w:tblPr>
        <w:tblW w:w="659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3"/>
        <w:gridCol w:w="5605"/>
      </w:tblGrid>
      <w:tr w:rsidR="00DA1800" w:rsidRPr="00DA1800" w14:paraId="408E01CC" w14:textId="77777777" w:rsidTr="00685A6D">
        <w:trPr>
          <w:trHeight w:val="392"/>
        </w:trPr>
        <w:tc>
          <w:tcPr>
            <w:tcW w:w="993" w:type="dxa"/>
            <w:shd w:val="clear" w:color="auto" w:fill="auto"/>
            <w:noWrap/>
            <w:vAlign w:val="center"/>
            <w:hideMark/>
          </w:tcPr>
          <w:p w14:paraId="2ABF4D61" w14:textId="77777777" w:rsidR="00247F72" w:rsidRPr="00DA1800" w:rsidRDefault="00685A6D" w:rsidP="00685A6D">
            <w:pPr>
              <w:widowControl/>
              <w:rPr>
                <w:rFonts w:asciiTheme="minorHAnsi" w:eastAsia="Times New Roman" w:hAnsiTheme="minorHAnsi" w:cs="Times New Roman"/>
                <w:b/>
                <w:bCs/>
                <w:color w:val="auto"/>
                <w:sz w:val="22"/>
                <w:szCs w:val="22"/>
              </w:rPr>
            </w:pPr>
            <w:r w:rsidRPr="00DA1800">
              <w:rPr>
                <w:rFonts w:asciiTheme="minorHAnsi" w:eastAsia="Times New Roman" w:hAnsiTheme="minorHAnsi" w:cs="Times New Roman"/>
                <w:b/>
                <w:bCs/>
                <w:color w:val="auto"/>
                <w:sz w:val="22"/>
                <w:szCs w:val="22"/>
              </w:rPr>
              <w:t>1</w:t>
            </w:r>
            <w:r w:rsidR="00247F72" w:rsidRPr="00DA1800">
              <w:rPr>
                <w:rFonts w:asciiTheme="minorHAnsi" w:eastAsia="Times New Roman" w:hAnsiTheme="minorHAnsi" w:cs="Times New Roman"/>
                <w:b/>
                <w:bCs/>
                <w:color w:val="auto"/>
                <w:sz w:val="22"/>
                <w:szCs w:val="22"/>
              </w:rPr>
              <w:t>. taksit</w:t>
            </w:r>
          </w:p>
        </w:tc>
        <w:tc>
          <w:tcPr>
            <w:tcW w:w="5605" w:type="dxa"/>
            <w:shd w:val="clear" w:color="auto" w:fill="auto"/>
            <w:noWrap/>
            <w:vAlign w:val="center"/>
            <w:hideMark/>
          </w:tcPr>
          <w:p w14:paraId="080846BA" w14:textId="77777777" w:rsidR="00247F72" w:rsidRPr="00DA1800" w:rsidRDefault="00685A6D" w:rsidP="00685A6D">
            <w:pPr>
              <w:widowControl/>
              <w:rPr>
                <w:rFonts w:asciiTheme="minorHAnsi" w:eastAsia="Times New Roman" w:hAnsiTheme="minorHAnsi" w:cs="Times New Roman"/>
                <w:bCs/>
                <w:color w:val="auto"/>
                <w:sz w:val="22"/>
                <w:szCs w:val="22"/>
              </w:rPr>
            </w:pPr>
            <w:r w:rsidRPr="00DA1800">
              <w:rPr>
                <w:rFonts w:asciiTheme="minorHAnsi" w:eastAsia="Times New Roman" w:hAnsiTheme="minorHAnsi" w:cs="Times New Roman"/>
                <w:bCs/>
                <w:color w:val="auto"/>
                <w:sz w:val="22"/>
                <w:szCs w:val="22"/>
              </w:rPr>
              <w:t>01 EKİM 2021 -</w:t>
            </w:r>
            <w:r w:rsidR="00EB52F3" w:rsidRPr="00DA1800">
              <w:rPr>
                <w:rFonts w:asciiTheme="minorHAnsi" w:eastAsia="Times New Roman" w:hAnsiTheme="minorHAnsi" w:cs="Times New Roman"/>
                <w:bCs/>
                <w:color w:val="auto"/>
                <w:sz w:val="22"/>
                <w:szCs w:val="22"/>
              </w:rPr>
              <w:t xml:space="preserve"> 31 EKİM 2021</w:t>
            </w:r>
            <w:r w:rsidR="00247F72" w:rsidRPr="00DA1800">
              <w:rPr>
                <w:rFonts w:asciiTheme="minorHAnsi" w:eastAsia="Times New Roman" w:hAnsiTheme="minorHAnsi" w:cs="Times New Roman"/>
                <w:bCs/>
                <w:color w:val="auto"/>
                <w:sz w:val="22"/>
                <w:szCs w:val="22"/>
              </w:rPr>
              <w:t xml:space="preserve"> tarihleri arasında ödenecektir</w:t>
            </w:r>
          </w:p>
        </w:tc>
      </w:tr>
      <w:tr w:rsidR="00DA1800" w:rsidRPr="00DA1800" w14:paraId="17A3C2DD" w14:textId="77777777" w:rsidTr="00685A6D">
        <w:trPr>
          <w:trHeight w:val="392"/>
        </w:trPr>
        <w:tc>
          <w:tcPr>
            <w:tcW w:w="993" w:type="dxa"/>
            <w:shd w:val="clear" w:color="auto" w:fill="auto"/>
            <w:noWrap/>
            <w:vAlign w:val="center"/>
            <w:hideMark/>
          </w:tcPr>
          <w:p w14:paraId="22E7B9BD" w14:textId="77777777" w:rsidR="00247F72" w:rsidRPr="00DA1800" w:rsidRDefault="00685A6D" w:rsidP="00685A6D">
            <w:pPr>
              <w:widowControl/>
              <w:rPr>
                <w:rFonts w:asciiTheme="minorHAnsi" w:eastAsia="Times New Roman" w:hAnsiTheme="minorHAnsi" w:cs="Times New Roman"/>
                <w:b/>
                <w:bCs/>
                <w:color w:val="auto"/>
                <w:sz w:val="22"/>
                <w:szCs w:val="22"/>
              </w:rPr>
            </w:pPr>
            <w:r w:rsidRPr="00DA1800">
              <w:rPr>
                <w:rFonts w:asciiTheme="minorHAnsi" w:eastAsia="Times New Roman" w:hAnsiTheme="minorHAnsi" w:cs="Times New Roman"/>
                <w:b/>
                <w:bCs/>
                <w:color w:val="auto"/>
                <w:sz w:val="22"/>
                <w:szCs w:val="22"/>
              </w:rPr>
              <w:t>2</w:t>
            </w:r>
            <w:r w:rsidR="00247F72" w:rsidRPr="00DA1800">
              <w:rPr>
                <w:rFonts w:asciiTheme="minorHAnsi" w:eastAsia="Times New Roman" w:hAnsiTheme="minorHAnsi" w:cs="Times New Roman"/>
                <w:b/>
                <w:bCs/>
                <w:color w:val="auto"/>
                <w:sz w:val="22"/>
                <w:szCs w:val="22"/>
              </w:rPr>
              <w:t>. taksit</w:t>
            </w:r>
          </w:p>
        </w:tc>
        <w:tc>
          <w:tcPr>
            <w:tcW w:w="5605" w:type="dxa"/>
            <w:shd w:val="clear" w:color="auto" w:fill="auto"/>
            <w:noWrap/>
            <w:vAlign w:val="center"/>
            <w:hideMark/>
          </w:tcPr>
          <w:p w14:paraId="2ECD5E34" w14:textId="77777777" w:rsidR="00247F72" w:rsidRPr="00DA1800" w:rsidRDefault="00685A6D" w:rsidP="00685A6D">
            <w:pPr>
              <w:widowControl/>
              <w:rPr>
                <w:rFonts w:asciiTheme="minorHAnsi" w:eastAsia="Times New Roman" w:hAnsiTheme="minorHAnsi" w:cs="Times New Roman"/>
                <w:bCs/>
                <w:color w:val="auto"/>
                <w:sz w:val="22"/>
                <w:szCs w:val="22"/>
              </w:rPr>
            </w:pPr>
            <w:r w:rsidRPr="00DA1800">
              <w:rPr>
                <w:rFonts w:asciiTheme="minorHAnsi" w:eastAsia="Times New Roman" w:hAnsiTheme="minorHAnsi" w:cs="Times New Roman"/>
                <w:bCs/>
                <w:color w:val="auto"/>
                <w:sz w:val="22"/>
                <w:szCs w:val="22"/>
              </w:rPr>
              <w:t>01 EKİM 2022 -</w:t>
            </w:r>
            <w:r w:rsidR="00EB52F3" w:rsidRPr="00DA1800">
              <w:rPr>
                <w:rFonts w:asciiTheme="minorHAnsi" w:eastAsia="Times New Roman" w:hAnsiTheme="minorHAnsi" w:cs="Times New Roman"/>
                <w:bCs/>
                <w:color w:val="auto"/>
                <w:sz w:val="22"/>
                <w:szCs w:val="22"/>
              </w:rPr>
              <w:t xml:space="preserve"> 31 EKİM 2022</w:t>
            </w:r>
            <w:r w:rsidR="00247F72" w:rsidRPr="00DA1800">
              <w:rPr>
                <w:rFonts w:asciiTheme="minorHAnsi" w:eastAsia="Times New Roman" w:hAnsiTheme="minorHAnsi" w:cs="Times New Roman"/>
                <w:bCs/>
                <w:color w:val="auto"/>
                <w:sz w:val="22"/>
                <w:szCs w:val="22"/>
              </w:rPr>
              <w:t xml:space="preserve"> tarihleri arasında ödenecektir</w:t>
            </w:r>
          </w:p>
        </w:tc>
      </w:tr>
      <w:tr w:rsidR="00DA1800" w:rsidRPr="00DA1800" w14:paraId="449663F7" w14:textId="77777777" w:rsidTr="00685A6D">
        <w:trPr>
          <w:trHeight w:val="392"/>
        </w:trPr>
        <w:tc>
          <w:tcPr>
            <w:tcW w:w="993" w:type="dxa"/>
            <w:shd w:val="clear" w:color="auto" w:fill="auto"/>
            <w:noWrap/>
            <w:vAlign w:val="center"/>
            <w:hideMark/>
          </w:tcPr>
          <w:p w14:paraId="00776730" w14:textId="77777777" w:rsidR="00247F72" w:rsidRPr="00DA1800" w:rsidRDefault="00685A6D" w:rsidP="00685A6D">
            <w:pPr>
              <w:widowControl/>
              <w:rPr>
                <w:rFonts w:asciiTheme="minorHAnsi" w:eastAsia="Times New Roman" w:hAnsiTheme="minorHAnsi" w:cs="Times New Roman"/>
                <w:b/>
                <w:bCs/>
                <w:color w:val="auto"/>
                <w:sz w:val="22"/>
                <w:szCs w:val="22"/>
              </w:rPr>
            </w:pPr>
            <w:r w:rsidRPr="00DA1800">
              <w:rPr>
                <w:rFonts w:asciiTheme="minorHAnsi" w:eastAsia="Times New Roman" w:hAnsiTheme="minorHAnsi" w:cs="Times New Roman"/>
                <w:b/>
                <w:bCs/>
                <w:color w:val="auto"/>
                <w:sz w:val="22"/>
                <w:szCs w:val="22"/>
              </w:rPr>
              <w:t>3</w:t>
            </w:r>
            <w:r w:rsidR="00247F72" w:rsidRPr="00DA1800">
              <w:rPr>
                <w:rFonts w:asciiTheme="minorHAnsi" w:eastAsia="Times New Roman" w:hAnsiTheme="minorHAnsi" w:cs="Times New Roman"/>
                <w:b/>
                <w:bCs/>
                <w:color w:val="auto"/>
                <w:sz w:val="22"/>
                <w:szCs w:val="22"/>
              </w:rPr>
              <w:t>. taksit</w:t>
            </w:r>
          </w:p>
        </w:tc>
        <w:tc>
          <w:tcPr>
            <w:tcW w:w="5605" w:type="dxa"/>
            <w:shd w:val="clear" w:color="auto" w:fill="auto"/>
            <w:noWrap/>
            <w:vAlign w:val="center"/>
            <w:hideMark/>
          </w:tcPr>
          <w:p w14:paraId="7FBE5A2D" w14:textId="77777777" w:rsidR="00247F72" w:rsidRPr="00DA1800" w:rsidRDefault="00247F72" w:rsidP="00685A6D">
            <w:pPr>
              <w:widowControl/>
              <w:rPr>
                <w:rFonts w:asciiTheme="minorHAnsi" w:eastAsia="Times New Roman" w:hAnsiTheme="minorHAnsi" w:cs="Times New Roman"/>
                <w:bCs/>
                <w:color w:val="auto"/>
                <w:sz w:val="22"/>
                <w:szCs w:val="22"/>
              </w:rPr>
            </w:pPr>
            <w:r w:rsidRPr="00DA1800">
              <w:rPr>
                <w:rFonts w:asciiTheme="minorHAnsi" w:eastAsia="Times New Roman" w:hAnsiTheme="minorHAnsi" w:cs="Times New Roman"/>
                <w:bCs/>
                <w:color w:val="auto"/>
                <w:sz w:val="22"/>
                <w:szCs w:val="22"/>
              </w:rPr>
              <w:t xml:space="preserve">01 </w:t>
            </w:r>
            <w:r w:rsidR="00685A6D" w:rsidRPr="00DA1800">
              <w:rPr>
                <w:rFonts w:asciiTheme="minorHAnsi" w:eastAsia="Times New Roman" w:hAnsiTheme="minorHAnsi" w:cs="Times New Roman"/>
                <w:bCs/>
                <w:color w:val="auto"/>
                <w:sz w:val="22"/>
                <w:szCs w:val="22"/>
              </w:rPr>
              <w:t>EKİM 2023 -</w:t>
            </w:r>
            <w:r w:rsidR="00EB52F3" w:rsidRPr="00DA1800">
              <w:rPr>
                <w:rFonts w:asciiTheme="minorHAnsi" w:eastAsia="Times New Roman" w:hAnsiTheme="minorHAnsi" w:cs="Times New Roman"/>
                <w:bCs/>
                <w:color w:val="auto"/>
                <w:sz w:val="22"/>
                <w:szCs w:val="22"/>
              </w:rPr>
              <w:t xml:space="preserve"> 31 EKİM 2023</w:t>
            </w:r>
            <w:r w:rsidRPr="00DA1800">
              <w:rPr>
                <w:rFonts w:asciiTheme="minorHAnsi" w:eastAsia="Times New Roman" w:hAnsiTheme="minorHAnsi" w:cs="Times New Roman"/>
                <w:bCs/>
                <w:color w:val="auto"/>
                <w:sz w:val="22"/>
                <w:szCs w:val="22"/>
              </w:rPr>
              <w:t xml:space="preserve"> tarihleri arasında ödenecektir</w:t>
            </w:r>
          </w:p>
        </w:tc>
      </w:tr>
    </w:tbl>
    <w:p w14:paraId="7F83FE90" w14:textId="00DBE1AC" w:rsidR="001B7DC1" w:rsidRDefault="0006725B" w:rsidP="005D2DB0">
      <w:pPr>
        <w:pStyle w:val="Gvdemetni0"/>
        <w:shd w:val="clear" w:color="auto" w:fill="auto"/>
        <w:spacing w:before="0" w:after="0" w:line="240" w:lineRule="auto"/>
        <w:rPr>
          <w:rFonts w:asciiTheme="minorHAnsi" w:hAnsiTheme="minorHAnsi" w:cs="Times New Roman"/>
          <w:sz w:val="22"/>
          <w:szCs w:val="22"/>
        </w:rPr>
      </w:pPr>
      <w:r w:rsidRPr="00DA1800">
        <w:rPr>
          <w:rFonts w:asciiTheme="minorHAnsi" w:hAnsiTheme="minorHAnsi" w:cs="Times New Roman"/>
          <w:sz w:val="22"/>
          <w:szCs w:val="22"/>
        </w:rPr>
        <w:t xml:space="preserve"> </w:t>
      </w:r>
    </w:p>
    <w:p w14:paraId="0E6D3145" w14:textId="1EBADB1B" w:rsidR="00A25BDE" w:rsidRDefault="00A25BDE" w:rsidP="005D2DB0">
      <w:pPr>
        <w:pStyle w:val="Gvdemetni0"/>
        <w:shd w:val="clear" w:color="auto" w:fill="auto"/>
        <w:spacing w:before="0" w:after="0" w:line="240" w:lineRule="auto"/>
        <w:rPr>
          <w:rFonts w:asciiTheme="minorHAnsi" w:hAnsiTheme="minorHAnsi" w:cs="Times New Roman"/>
          <w:sz w:val="22"/>
          <w:szCs w:val="22"/>
        </w:rPr>
      </w:pPr>
    </w:p>
    <w:p w14:paraId="0174606C" w14:textId="77777777" w:rsidR="007D0C2C" w:rsidRDefault="007D0C2C" w:rsidP="005D2DB0">
      <w:pPr>
        <w:pStyle w:val="Gvdemetni0"/>
        <w:shd w:val="clear" w:color="auto" w:fill="auto"/>
        <w:spacing w:before="0" w:after="0" w:line="240" w:lineRule="auto"/>
        <w:rPr>
          <w:rFonts w:asciiTheme="minorHAnsi" w:hAnsiTheme="minorHAnsi" w:cs="Times New Roman"/>
          <w:sz w:val="22"/>
          <w:szCs w:val="22"/>
        </w:rPr>
      </w:pPr>
    </w:p>
    <w:p w14:paraId="52C6FF3E" w14:textId="77777777" w:rsidR="00A25BDE" w:rsidRPr="00DA1800" w:rsidRDefault="00A25BDE" w:rsidP="005D2DB0">
      <w:pPr>
        <w:pStyle w:val="Gvdemetni0"/>
        <w:shd w:val="clear" w:color="auto" w:fill="auto"/>
        <w:spacing w:before="0" w:after="0" w:line="240" w:lineRule="auto"/>
        <w:rPr>
          <w:rFonts w:asciiTheme="minorHAnsi" w:hAnsiTheme="minorHAnsi" w:cs="Times New Roman"/>
          <w:sz w:val="22"/>
          <w:szCs w:val="22"/>
        </w:rPr>
      </w:pPr>
    </w:p>
    <w:p w14:paraId="05C9C8D6" w14:textId="2A15E1D2" w:rsidR="005027E1" w:rsidRDefault="00BE3BCC" w:rsidP="00685A6D">
      <w:pPr>
        <w:pStyle w:val="Gvdemetni0"/>
        <w:spacing w:before="0" w:after="0" w:line="240" w:lineRule="auto"/>
        <w:ind w:right="20" w:firstLine="708"/>
        <w:rPr>
          <w:rFonts w:asciiTheme="minorHAnsi" w:hAnsiTheme="minorHAnsi" w:cs="Times New Roman"/>
          <w:b/>
          <w:sz w:val="8"/>
          <w:szCs w:val="8"/>
        </w:rPr>
      </w:pPr>
      <w:r>
        <w:rPr>
          <w:rFonts w:asciiTheme="minorHAnsi" w:hAnsiTheme="minorHAnsi" w:cs="Times New Roman"/>
          <w:b/>
          <w:sz w:val="8"/>
          <w:szCs w:val="8"/>
        </w:rPr>
        <w:t xml:space="preserve">   </w:t>
      </w:r>
    </w:p>
    <w:p w14:paraId="24850564" w14:textId="37530CCF" w:rsidR="004D1ADA" w:rsidRDefault="004D1ADA" w:rsidP="00685A6D">
      <w:pPr>
        <w:pStyle w:val="Gvdemetni0"/>
        <w:spacing w:before="0" w:after="0" w:line="240" w:lineRule="auto"/>
        <w:ind w:right="20" w:firstLine="708"/>
        <w:rPr>
          <w:rFonts w:asciiTheme="minorHAnsi" w:hAnsiTheme="minorHAnsi" w:cs="Times New Roman"/>
          <w:b/>
          <w:sz w:val="8"/>
          <w:szCs w:val="8"/>
        </w:rPr>
      </w:pPr>
    </w:p>
    <w:p w14:paraId="081F210B" w14:textId="77777777" w:rsidR="004D1ADA" w:rsidRPr="00DA1800" w:rsidRDefault="004D1ADA" w:rsidP="00685A6D">
      <w:pPr>
        <w:pStyle w:val="Gvdemetni0"/>
        <w:spacing w:before="0" w:after="0" w:line="240" w:lineRule="auto"/>
        <w:ind w:right="20" w:firstLine="708"/>
        <w:rPr>
          <w:rFonts w:asciiTheme="minorHAnsi" w:hAnsiTheme="minorHAnsi" w:cs="Times New Roman"/>
          <w:b/>
          <w:sz w:val="8"/>
          <w:szCs w:val="8"/>
        </w:rPr>
      </w:pPr>
    </w:p>
    <w:p w14:paraId="292A6A39" w14:textId="62752DCA" w:rsidR="000F69BD" w:rsidRPr="00DA1800" w:rsidRDefault="00A25BDE" w:rsidP="000F69BD">
      <w:pPr>
        <w:pStyle w:val="Gvdemetni0"/>
        <w:spacing w:before="0" w:after="0" w:line="240" w:lineRule="auto"/>
        <w:ind w:right="20"/>
        <w:rPr>
          <w:rFonts w:asciiTheme="minorHAnsi" w:hAnsiTheme="minorHAnsi" w:cs="Times New Roman"/>
          <w:sz w:val="12"/>
          <w:szCs w:val="12"/>
        </w:rPr>
      </w:pPr>
      <w:r>
        <w:rPr>
          <w:rFonts w:asciiTheme="minorHAnsi" w:hAnsiTheme="minorHAnsi" w:cs="Times New Roman"/>
          <w:b/>
          <w:sz w:val="22"/>
          <w:szCs w:val="22"/>
        </w:rPr>
        <w:t xml:space="preserve">           </w:t>
      </w:r>
      <w:r w:rsidR="004B0704" w:rsidRPr="00DA1800">
        <w:rPr>
          <w:rFonts w:asciiTheme="minorHAnsi" w:hAnsiTheme="minorHAnsi" w:cs="Times New Roman"/>
          <w:b/>
          <w:sz w:val="22"/>
          <w:szCs w:val="22"/>
        </w:rPr>
        <w:t>M</w:t>
      </w:r>
      <w:r w:rsidR="005D2DB0">
        <w:rPr>
          <w:rFonts w:asciiTheme="minorHAnsi" w:hAnsiTheme="minorHAnsi" w:cs="Times New Roman"/>
          <w:b/>
          <w:sz w:val="22"/>
          <w:szCs w:val="22"/>
        </w:rPr>
        <w:t>adde 6</w:t>
      </w:r>
      <w:r w:rsidR="00607FAE" w:rsidRPr="00DA1800">
        <w:rPr>
          <w:rFonts w:asciiTheme="minorHAnsi" w:hAnsiTheme="minorHAnsi" w:cs="Times New Roman"/>
          <w:b/>
          <w:sz w:val="22"/>
          <w:szCs w:val="22"/>
        </w:rPr>
        <w:t xml:space="preserve"> –</w:t>
      </w:r>
      <w:r w:rsidR="000F69BD" w:rsidRPr="00DA1800">
        <w:rPr>
          <w:rFonts w:asciiTheme="minorHAnsi" w:hAnsiTheme="minorHAnsi" w:cs="Times New Roman"/>
          <w:sz w:val="12"/>
          <w:szCs w:val="12"/>
        </w:rPr>
        <w:t xml:space="preserve"> </w:t>
      </w:r>
      <w:r w:rsidR="000F69BD" w:rsidRPr="00DA1800">
        <w:rPr>
          <w:rFonts w:asciiTheme="minorHAnsi" w:hAnsiTheme="minorHAnsi" w:cs="Times New Roman"/>
          <w:b/>
          <w:sz w:val="22"/>
          <w:szCs w:val="22"/>
        </w:rPr>
        <w:t>Dava ve İcra Takipleri</w:t>
      </w:r>
    </w:p>
    <w:p w14:paraId="5B39D430" w14:textId="77777777" w:rsidR="000F69BD" w:rsidRPr="00BE3BCC" w:rsidRDefault="000F69BD" w:rsidP="00685A6D">
      <w:pPr>
        <w:pStyle w:val="Gvdemetni0"/>
        <w:tabs>
          <w:tab w:val="left" w:pos="709"/>
        </w:tabs>
        <w:spacing w:before="0" w:after="0" w:line="240" w:lineRule="auto"/>
        <w:ind w:right="20"/>
        <w:rPr>
          <w:rFonts w:asciiTheme="minorHAnsi" w:hAnsiTheme="minorHAnsi" w:cs="Times New Roman"/>
          <w:b/>
          <w:sz w:val="8"/>
          <w:szCs w:val="8"/>
        </w:rPr>
      </w:pPr>
    </w:p>
    <w:p w14:paraId="548E1A37" w14:textId="6CA5E4B3" w:rsidR="000F69BD" w:rsidRPr="00DA1800" w:rsidRDefault="00A25BDE" w:rsidP="00A25BDE">
      <w:pPr>
        <w:pStyle w:val="Gvdemetni0"/>
        <w:spacing w:before="0" w:after="0" w:line="240" w:lineRule="auto"/>
        <w:ind w:right="20"/>
        <w:rPr>
          <w:rFonts w:asciiTheme="minorHAnsi" w:hAnsiTheme="minorHAnsi" w:cs="Times New Roman"/>
          <w:sz w:val="22"/>
          <w:szCs w:val="22"/>
        </w:rPr>
      </w:pPr>
      <w:r>
        <w:rPr>
          <w:rFonts w:asciiTheme="minorHAnsi" w:hAnsiTheme="minorHAnsi" w:cs="Times New Roman"/>
          <w:b/>
          <w:sz w:val="22"/>
          <w:szCs w:val="22"/>
        </w:rPr>
        <w:t xml:space="preserve">           </w:t>
      </w:r>
      <w:proofErr w:type="gramStart"/>
      <w:r w:rsidR="00BE3BCC" w:rsidRPr="00BE3BCC">
        <w:rPr>
          <w:rFonts w:asciiTheme="minorHAnsi" w:hAnsiTheme="minorHAnsi" w:cs="Times New Roman"/>
          <w:b/>
          <w:sz w:val="22"/>
          <w:szCs w:val="22"/>
        </w:rPr>
        <w:t>1)</w:t>
      </w:r>
      <w:r w:rsidR="000F69BD" w:rsidRPr="00DA1800">
        <w:rPr>
          <w:rFonts w:asciiTheme="minorHAnsi" w:hAnsiTheme="minorHAnsi" w:cs="Times New Roman"/>
          <w:sz w:val="22"/>
          <w:szCs w:val="22"/>
        </w:rPr>
        <w:t xml:space="preserve">7244 sayılı Kanunun </w:t>
      </w:r>
      <w:r w:rsidR="007B67D0" w:rsidRPr="00DA1800">
        <w:rPr>
          <w:rFonts w:asciiTheme="minorHAnsi" w:hAnsiTheme="minorHAnsi" w:cs="Times New Roman"/>
          <w:sz w:val="22"/>
          <w:szCs w:val="22"/>
        </w:rPr>
        <w:t xml:space="preserve">yürürlüğe girdiği tarihten </w:t>
      </w:r>
      <w:r w:rsidR="00023FD6" w:rsidRPr="00DA1800">
        <w:rPr>
          <w:rFonts w:asciiTheme="minorHAnsi" w:hAnsiTheme="minorHAnsi" w:cs="Times New Roman"/>
          <w:sz w:val="22"/>
          <w:szCs w:val="22"/>
        </w:rPr>
        <w:t xml:space="preserve">önce dava konusu edilmiş ve/veya icra takibi başlatılmış </w:t>
      </w:r>
      <w:r w:rsidR="007B67D0" w:rsidRPr="00DA1800">
        <w:rPr>
          <w:rFonts w:asciiTheme="minorHAnsi" w:hAnsiTheme="minorHAnsi" w:cs="Times New Roman"/>
          <w:sz w:val="22"/>
          <w:szCs w:val="22"/>
        </w:rPr>
        <w:t>borçluların söz konusu madde hükmünden</w:t>
      </w:r>
      <w:r w:rsidR="00023FD6" w:rsidRPr="00DA1800">
        <w:rPr>
          <w:rFonts w:asciiTheme="minorHAnsi" w:hAnsiTheme="minorHAnsi" w:cs="Times New Roman"/>
          <w:sz w:val="22"/>
          <w:szCs w:val="22"/>
        </w:rPr>
        <w:t xml:space="preserve"> yararlanmak üzere başvuruda bulunması hâlinde, asıl borçlular ve kefiller hakkında sürdürülen davalar sonlandırılır, icra ve takip işlemleri durdurulur</w:t>
      </w:r>
      <w:r w:rsidR="006C65CB" w:rsidRPr="00DA1800">
        <w:rPr>
          <w:rFonts w:asciiTheme="minorHAnsi" w:hAnsiTheme="minorHAnsi" w:cs="Times New Roman"/>
          <w:sz w:val="22"/>
          <w:szCs w:val="22"/>
        </w:rPr>
        <w:t xml:space="preserve">, tatbik edilen hacizler ödemeler nispetinde kaldırılır, buna isabet eden teminatlar iade edilir.  </w:t>
      </w:r>
      <w:proofErr w:type="gramEnd"/>
    </w:p>
    <w:p w14:paraId="6A909595" w14:textId="77777777" w:rsidR="000F69BD" w:rsidRPr="00DA1800" w:rsidRDefault="000F69BD" w:rsidP="000F69BD">
      <w:pPr>
        <w:pStyle w:val="Gvdemetni0"/>
        <w:spacing w:before="0" w:after="0" w:line="240" w:lineRule="auto"/>
        <w:ind w:left="426" w:right="20"/>
        <w:rPr>
          <w:rFonts w:asciiTheme="minorHAnsi" w:hAnsiTheme="minorHAnsi" w:cs="Times New Roman"/>
          <w:sz w:val="22"/>
          <w:szCs w:val="22"/>
        </w:rPr>
      </w:pPr>
    </w:p>
    <w:p w14:paraId="47C75AA8" w14:textId="1295ADAD" w:rsidR="000F69BD" w:rsidRPr="00DA1800" w:rsidRDefault="00A25BDE" w:rsidP="00A25BDE">
      <w:pPr>
        <w:pStyle w:val="Gvdemetni0"/>
        <w:spacing w:before="0" w:after="0" w:line="240" w:lineRule="auto"/>
        <w:ind w:right="20" w:firstLine="282"/>
        <w:rPr>
          <w:rFonts w:asciiTheme="minorHAnsi" w:hAnsiTheme="minorHAnsi" w:cs="Times New Roman"/>
          <w:sz w:val="22"/>
          <w:szCs w:val="22"/>
        </w:rPr>
      </w:pPr>
      <w:r>
        <w:rPr>
          <w:rFonts w:asciiTheme="minorHAnsi" w:hAnsiTheme="minorHAnsi" w:cs="Times New Roman"/>
          <w:sz w:val="22"/>
          <w:szCs w:val="22"/>
        </w:rPr>
        <w:t xml:space="preserve">      </w:t>
      </w:r>
      <w:r w:rsidR="002A6BCE" w:rsidRPr="002A6BCE">
        <w:rPr>
          <w:rFonts w:asciiTheme="minorHAnsi" w:hAnsiTheme="minorHAnsi" w:cs="Times New Roman"/>
          <w:b/>
          <w:sz w:val="22"/>
          <w:szCs w:val="22"/>
        </w:rPr>
        <w:t>2)</w:t>
      </w:r>
      <w:r w:rsidR="006C65CB" w:rsidRPr="00DA1800">
        <w:rPr>
          <w:rFonts w:asciiTheme="minorHAnsi" w:hAnsiTheme="minorHAnsi" w:cs="Times New Roman"/>
          <w:sz w:val="22"/>
          <w:szCs w:val="22"/>
        </w:rPr>
        <w:t>B</w:t>
      </w:r>
      <w:r w:rsidR="00023FD6" w:rsidRPr="00DA1800">
        <w:rPr>
          <w:rFonts w:asciiTheme="minorHAnsi" w:hAnsiTheme="minorHAnsi" w:cs="Times New Roman"/>
          <w:sz w:val="22"/>
          <w:szCs w:val="22"/>
        </w:rPr>
        <w:t xml:space="preserve">orçluların mahkeme masraflarını, icra masraflarını </w:t>
      </w:r>
      <w:r w:rsidR="00023FD6" w:rsidRPr="00DA1800">
        <w:rPr>
          <w:rFonts w:asciiTheme="minorHAnsi" w:hAnsiTheme="minorHAnsi" w:cs="Times New Roman"/>
          <w:sz w:val="22"/>
          <w:szCs w:val="22"/>
          <w:u w:val="single"/>
        </w:rPr>
        <w:t>ilk taksit tutarı ile birlikte</w:t>
      </w:r>
      <w:r w:rsidR="00023FD6" w:rsidRPr="00DA1800">
        <w:rPr>
          <w:rFonts w:asciiTheme="minorHAnsi" w:hAnsiTheme="minorHAnsi" w:cs="Times New Roman"/>
          <w:sz w:val="22"/>
          <w:szCs w:val="22"/>
        </w:rPr>
        <w:t xml:space="preserve">, vekâlet ücretini ise </w:t>
      </w:r>
      <w:r w:rsidR="00023FD6" w:rsidRPr="00DA1800">
        <w:rPr>
          <w:rFonts w:asciiTheme="minorHAnsi" w:hAnsiTheme="minorHAnsi" w:cs="Times New Roman"/>
          <w:sz w:val="22"/>
          <w:szCs w:val="22"/>
          <w:u w:val="single"/>
        </w:rPr>
        <w:t xml:space="preserve">son taksit </w:t>
      </w:r>
      <w:r w:rsidR="00701188" w:rsidRPr="00DA1800">
        <w:rPr>
          <w:rFonts w:asciiTheme="minorHAnsi" w:hAnsiTheme="minorHAnsi" w:cs="Times New Roman"/>
          <w:sz w:val="22"/>
          <w:szCs w:val="22"/>
          <w:u w:val="single"/>
        </w:rPr>
        <w:t>tutarı ile birlikte</w:t>
      </w:r>
      <w:r w:rsidR="00023FD6" w:rsidRPr="00DA1800">
        <w:rPr>
          <w:rFonts w:asciiTheme="minorHAnsi" w:hAnsiTheme="minorHAnsi" w:cs="Times New Roman"/>
          <w:sz w:val="22"/>
          <w:szCs w:val="22"/>
          <w:u w:val="single"/>
        </w:rPr>
        <w:t xml:space="preserve"> ödemeleri</w:t>
      </w:r>
      <w:r w:rsidR="00023FD6" w:rsidRPr="00DA1800">
        <w:rPr>
          <w:rFonts w:asciiTheme="minorHAnsi" w:hAnsiTheme="minorHAnsi" w:cs="Times New Roman"/>
          <w:sz w:val="22"/>
          <w:szCs w:val="22"/>
        </w:rPr>
        <w:t xml:space="preserve"> şarttır.</w:t>
      </w:r>
      <w:r w:rsidR="009828E8" w:rsidRPr="00DA1800">
        <w:rPr>
          <w:rFonts w:asciiTheme="minorHAnsi" w:hAnsiTheme="minorHAnsi" w:cs="Times New Roman"/>
          <w:sz w:val="22"/>
          <w:szCs w:val="22"/>
        </w:rPr>
        <w:t xml:space="preserve"> </w:t>
      </w:r>
    </w:p>
    <w:p w14:paraId="45EDBD97" w14:textId="77777777" w:rsidR="000F69BD" w:rsidRPr="00DA1800" w:rsidRDefault="000F69BD" w:rsidP="00A25BDE">
      <w:pPr>
        <w:pStyle w:val="Gvdemetni0"/>
        <w:spacing w:before="0" w:after="0" w:line="240" w:lineRule="auto"/>
        <w:ind w:left="284" w:right="20"/>
        <w:rPr>
          <w:rFonts w:asciiTheme="minorHAnsi" w:hAnsiTheme="minorHAnsi" w:cs="Times New Roman"/>
          <w:sz w:val="22"/>
          <w:szCs w:val="22"/>
        </w:rPr>
      </w:pPr>
    </w:p>
    <w:p w14:paraId="4C8F2C89" w14:textId="003E8597" w:rsidR="00607FAE" w:rsidRPr="005F6087" w:rsidRDefault="00A25BDE" w:rsidP="00A25BDE">
      <w:pPr>
        <w:pStyle w:val="ListeParagraf"/>
        <w:widowControl/>
        <w:tabs>
          <w:tab w:val="left" w:pos="851"/>
        </w:tabs>
        <w:ind w:left="0"/>
        <w:jc w:val="both"/>
        <w:rPr>
          <w:rFonts w:asciiTheme="minorHAnsi" w:eastAsia="Calibri" w:hAnsiTheme="minorHAnsi" w:cs="Times New Roman"/>
          <w:b/>
          <w:color w:val="auto"/>
          <w:sz w:val="22"/>
          <w:szCs w:val="22"/>
        </w:rPr>
      </w:pPr>
      <w:r>
        <w:rPr>
          <w:rFonts w:asciiTheme="minorHAnsi" w:eastAsia="Calibri" w:hAnsiTheme="minorHAnsi" w:cs="Times New Roman"/>
          <w:b/>
          <w:color w:val="auto"/>
          <w:sz w:val="22"/>
          <w:szCs w:val="22"/>
        </w:rPr>
        <w:t xml:space="preserve">            </w:t>
      </w:r>
      <w:r w:rsidR="002A6BCE">
        <w:rPr>
          <w:rFonts w:asciiTheme="minorHAnsi" w:eastAsia="Calibri" w:hAnsiTheme="minorHAnsi" w:cs="Times New Roman"/>
          <w:b/>
          <w:color w:val="auto"/>
          <w:sz w:val="22"/>
          <w:szCs w:val="22"/>
        </w:rPr>
        <w:t>3</w:t>
      </w:r>
      <w:r w:rsidR="00BE3BCC" w:rsidRPr="00BE3BCC">
        <w:rPr>
          <w:rFonts w:asciiTheme="minorHAnsi" w:eastAsia="Calibri" w:hAnsiTheme="minorHAnsi" w:cs="Times New Roman"/>
          <w:b/>
          <w:color w:val="auto"/>
          <w:sz w:val="22"/>
          <w:szCs w:val="22"/>
        </w:rPr>
        <w:t>)</w:t>
      </w:r>
      <w:r w:rsidR="004B0704" w:rsidRPr="005F6087">
        <w:rPr>
          <w:rFonts w:asciiTheme="minorHAnsi" w:eastAsia="Calibri" w:hAnsiTheme="minorHAnsi" w:cs="Times New Roman"/>
          <w:color w:val="auto"/>
          <w:sz w:val="22"/>
          <w:szCs w:val="22"/>
        </w:rPr>
        <w:t>Kanundan</w:t>
      </w:r>
      <w:r w:rsidR="00607FAE" w:rsidRPr="005F6087">
        <w:rPr>
          <w:rFonts w:asciiTheme="minorHAnsi" w:eastAsia="Calibri" w:hAnsiTheme="minorHAnsi" w:cs="Times New Roman"/>
          <w:color w:val="auto"/>
          <w:sz w:val="22"/>
          <w:szCs w:val="22"/>
        </w:rPr>
        <w:t xml:space="preserve"> yararlanmak üzere başvuruda bulunan </w:t>
      </w:r>
      <w:r w:rsidR="000F69BD" w:rsidRPr="005F6087">
        <w:rPr>
          <w:rFonts w:asciiTheme="minorHAnsi" w:eastAsia="Calibri" w:hAnsiTheme="minorHAnsi" w:cs="Times New Roman"/>
          <w:color w:val="auto"/>
          <w:sz w:val="22"/>
          <w:szCs w:val="22"/>
        </w:rPr>
        <w:t>aboneler</w:t>
      </w:r>
      <w:r w:rsidR="00F13096" w:rsidRPr="005F6087">
        <w:rPr>
          <w:rFonts w:asciiTheme="minorHAnsi" w:eastAsia="Calibri" w:hAnsiTheme="minorHAnsi" w:cs="Times New Roman"/>
          <w:color w:val="auto"/>
          <w:sz w:val="22"/>
          <w:szCs w:val="22"/>
        </w:rPr>
        <w:t xml:space="preserve"> </w:t>
      </w:r>
      <w:r w:rsidR="000F69BD" w:rsidRPr="005F6087">
        <w:rPr>
          <w:rFonts w:asciiTheme="minorHAnsi" w:eastAsia="Calibri" w:hAnsiTheme="minorHAnsi" w:cs="Times New Roman"/>
          <w:color w:val="auto"/>
          <w:sz w:val="22"/>
          <w:szCs w:val="22"/>
        </w:rPr>
        <w:t>borçlarıyla</w:t>
      </w:r>
      <w:r w:rsidR="00607FAE" w:rsidRPr="005F6087">
        <w:rPr>
          <w:rFonts w:asciiTheme="minorHAnsi" w:eastAsia="Calibri" w:hAnsiTheme="minorHAnsi" w:cs="Times New Roman"/>
          <w:color w:val="auto"/>
          <w:sz w:val="22"/>
          <w:szCs w:val="22"/>
        </w:rPr>
        <w:t xml:space="preserve"> ilgili olarak dava açmamaları veya açılan davalardan vazgeçmeleri ve başvuru süresi içinde </w:t>
      </w:r>
      <w:r w:rsidR="00607FAE" w:rsidRPr="005F6087">
        <w:rPr>
          <w:rFonts w:asciiTheme="minorHAnsi" w:eastAsia="Calibri" w:hAnsiTheme="minorHAnsi" w:cs="Times New Roman"/>
          <w:color w:val="auto"/>
          <w:sz w:val="22"/>
          <w:szCs w:val="22"/>
          <w:u w:val="single"/>
        </w:rPr>
        <w:t>yazılı olarak bu iradelerini belirtmeleri şarttır</w:t>
      </w:r>
      <w:r w:rsidR="00607FAE" w:rsidRPr="005F6087">
        <w:rPr>
          <w:rFonts w:asciiTheme="minorHAnsi" w:eastAsia="Calibri" w:hAnsiTheme="minorHAnsi" w:cs="Times New Roman"/>
          <w:color w:val="auto"/>
          <w:sz w:val="22"/>
          <w:szCs w:val="22"/>
        </w:rPr>
        <w:t xml:space="preserve">. Davadan vazgeçme dilekçelerinin ilgili mahkemeye verilmesini müteakip davadan vazgeçme dilekçesinin mahkemece onaylı bir sureti borçlularca ilgili </w:t>
      </w:r>
      <w:r w:rsidR="005D2DB0" w:rsidRPr="005F6087">
        <w:rPr>
          <w:rFonts w:asciiTheme="minorHAnsi" w:eastAsia="Calibri" w:hAnsiTheme="minorHAnsi" w:cs="Times New Roman"/>
          <w:color w:val="auto"/>
          <w:sz w:val="22"/>
          <w:szCs w:val="22"/>
        </w:rPr>
        <w:t>davadan vazgeçme dilekçesinin mahkemece onaylı bir sureti borçlularca TEDAŞ'a veya TEDAŞ'a iletilmek üzere ilgili elektrik dağıtım/perakende satış şirketine verilir</w:t>
      </w:r>
      <w:r w:rsidR="005F6087" w:rsidRPr="005F6087">
        <w:rPr>
          <w:rFonts w:asciiTheme="minorHAnsi" w:eastAsia="Calibri" w:hAnsiTheme="minorHAnsi" w:cs="Times New Roman"/>
          <w:color w:val="auto"/>
          <w:sz w:val="22"/>
          <w:szCs w:val="22"/>
        </w:rPr>
        <w:t>.</w:t>
      </w:r>
      <w:r>
        <w:rPr>
          <w:rFonts w:asciiTheme="minorHAnsi" w:eastAsia="Calibri" w:hAnsiTheme="minorHAnsi" w:cs="Times New Roman"/>
          <w:color w:val="auto"/>
          <w:sz w:val="22"/>
          <w:szCs w:val="22"/>
        </w:rPr>
        <w:t xml:space="preserve"> </w:t>
      </w:r>
      <w:r w:rsidR="00607FAE" w:rsidRPr="005F6087">
        <w:rPr>
          <w:rFonts w:asciiTheme="minorHAnsi" w:eastAsia="Calibri" w:hAnsiTheme="minorHAnsi" w:cs="Times New Roman"/>
          <w:color w:val="auto"/>
          <w:sz w:val="22"/>
          <w:szCs w:val="22"/>
        </w:rPr>
        <w:t xml:space="preserve">Borçlularca, </w:t>
      </w:r>
      <w:r w:rsidR="0062666E" w:rsidRPr="005F6087">
        <w:rPr>
          <w:rFonts w:asciiTheme="minorHAnsi" w:eastAsia="Calibri" w:hAnsiTheme="minorHAnsi" w:cs="Times New Roman"/>
          <w:color w:val="auto"/>
          <w:sz w:val="22"/>
          <w:szCs w:val="22"/>
        </w:rPr>
        <w:t xml:space="preserve">Kanun </w:t>
      </w:r>
      <w:r w:rsidR="00607FAE" w:rsidRPr="005F6087">
        <w:rPr>
          <w:rFonts w:asciiTheme="minorHAnsi" w:eastAsia="Calibri" w:hAnsiTheme="minorHAnsi" w:cs="Times New Roman"/>
          <w:color w:val="auto"/>
          <w:sz w:val="22"/>
          <w:szCs w:val="22"/>
        </w:rPr>
        <w:t>hükümlerinden yararlanılmak üzere davadan vazgeçilmesi hâlinde idarece de ihtilaflar sürdürülmez.</w:t>
      </w:r>
    </w:p>
    <w:p w14:paraId="2BAC6614" w14:textId="77777777" w:rsidR="004B0704" w:rsidRPr="00DA1800" w:rsidRDefault="004B0704" w:rsidP="00A25BDE">
      <w:pPr>
        <w:widowControl/>
        <w:tabs>
          <w:tab w:val="left" w:pos="851"/>
        </w:tabs>
        <w:jc w:val="both"/>
        <w:rPr>
          <w:rFonts w:asciiTheme="minorHAnsi" w:eastAsia="Calibri" w:hAnsiTheme="minorHAnsi" w:cs="Times New Roman"/>
          <w:color w:val="auto"/>
          <w:sz w:val="22"/>
          <w:szCs w:val="22"/>
        </w:rPr>
      </w:pPr>
    </w:p>
    <w:p w14:paraId="0FD4CCBC" w14:textId="38A450F7" w:rsidR="00607FAE" w:rsidRPr="00DA1800" w:rsidRDefault="00A25BDE" w:rsidP="00A25BDE">
      <w:pPr>
        <w:pStyle w:val="ListeParagraf"/>
        <w:widowControl/>
        <w:tabs>
          <w:tab w:val="left" w:pos="851"/>
        </w:tabs>
        <w:ind w:left="0"/>
        <w:jc w:val="both"/>
        <w:rPr>
          <w:rFonts w:asciiTheme="minorHAnsi" w:eastAsia="Calibri" w:hAnsiTheme="minorHAnsi" w:cs="Times New Roman"/>
          <w:color w:val="auto"/>
          <w:sz w:val="22"/>
          <w:szCs w:val="22"/>
        </w:rPr>
      </w:pPr>
      <w:r>
        <w:rPr>
          <w:rFonts w:asciiTheme="minorHAnsi" w:eastAsia="Calibri" w:hAnsiTheme="minorHAnsi" w:cs="Times New Roman"/>
          <w:b/>
          <w:color w:val="auto"/>
          <w:sz w:val="22"/>
          <w:szCs w:val="22"/>
        </w:rPr>
        <w:t xml:space="preserve">            </w:t>
      </w:r>
      <w:r w:rsidR="002A6BCE">
        <w:rPr>
          <w:rFonts w:asciiTheme="minorHAnsi" w:eastAsia="Calibri" w:hAnsiTheme="minorHAnsi" w:cs="Times New Roman"/>
          <w:b/>
          <w:color w:val="auto"/>
          <w:sz w:val="22"/>
          <w:szCs w:val="22"/>
        </w:rPr>
        <w:t>4</w:t>
      </w:r>
      <w:r w:rsidR="00BE3BCC" w:rsidRPr="00BE3BCC">
        <w:rPr>
          <w:rFonts w:asciiTheme="minorHAnsi" w:eastAsia="Calibri" w:hAnsiTheme="minorHAnsi" w:cs="Times New Roman"/>
          <w:b/>
          <w:color w:val="auto"/>
          <w:sz w:val="22"/>
          <w:szCs w:val="22"/>
        </w:rPr>
        <w:t>)</w:t>
      </w:r>
      <w:r w:rsidR="004B0704" w:rsidRPr="00DA1800">
        <w:rPr>
          <w:rFonts w:asciiTheme="minorHAnsi" w:eastAsia="Calibri" w:hAnsiTheme="minorHAnsi" w:cs="Times New Roman"/>
          <w:color w:val="auto"/>
          <w:sz w:val="22"/>
          <w:szCs w:val="22"/>
        </w:rPr>
        <w:t xml:space="preserve">Kanundan yararlanmak üzere </w:t>
      </w:r>
      <w:r w:rsidR="00607FAE" w:rsidRPr="00DA1800">
        <w:rPr>
          <w:rFonts w:asciiTheme="minorHAnsi" w:eastAsia="Calibri" w:hAnsiTheme="minorHAnsi" w:cs="Times New Roman"/>
          <w:color w:val="auto"/>
          <w:sz w:val="22"/>
          <w:szCs w:val="22"/>
        </w:rPr>
        <w:t>başvuruda bulunan</w:t>
      </w:r>
      <w:r w:rsidR="0062666E" w:rsidRPr="00DA1800">
        <w:rPr>
          <w:rFonts w:asciiTheme="minorHAnsi" w:eastAsia="Calibri" w:hAnsiTheme="minorHAnsi" w:cs="Times New Roman"/>
          <w:color w:val="auto"/>
          <w:sz w:val="22"/>
          <w:szCs w:val="22"/>
        </w:rPr>
        <w:t xml:space="preserve"> </w:t>
      </w:r>
      <w:r w:rsidR="00607FAE" w:rsidRPr="00DA1800">
        <w:rPr>
          <w:rFonts w:asciiTheme="minorHAnsi" w:eastAsia="Calibri" w:hAnsiTheme="minorHAnsi" w:cs="Times New Roman"/>
          <w:color w:val="auto"/>
          <w:sz w:val="22"/>
          <w:szCs w:val="22"/>
        </w:rPr>
        <w:t>ve açtıkları davalardan vazgeçen</w:t>
      </w:r>
      <w:r w:rsidR="00607FAE" w:rsidRPr="00DA1800">
        <w:rPr>
          <w:rFonts w:asciiTheme="minorHAnsi" w:eastAsia="Calibri" w:hAnsiTheme="minorHAnsi" w:cs="Times New Roman"/>
          <w:b/>
          <w:color w:val="auto"/>
          <w:sz w:val="22"/>
          <w:szCs w:val="22"/>
        </w:rPr>
        <w:t xml:space="preserve"> </w:t>
      </w:r>
      <w:r w:rsidR="00701188" w:rsidRPr="00DA1800">
        <w:rPr>
          <w:rFonts w:asciiTheme="minorHAnsi" w:eastAsia="Calibri" w:hAnsiTheme="minorHAnsi" w:cs="Times New Roman"/>
          <w:color w:val="auto"/>
          <w:sz w:val="22"/>
          <w:szCs w:val="22"/>
        </w:rPr>
        <w:t>aboneler</w:t>
      </w:r>
      <w:r w:rsidR="0062666E" w:rsidRPr="00DA1800">
        <w:rPr>
          <w:rFonts w:asciiTheme="minorHAnsi" w:eastAsia="Calibri" w:hAnsiTheme="minorHAnsi" w:cs="Times New Roman"/>
          <w:color w:val="auto"/>
          <w:sz w:val="22"/>
          <w:szCs w:val="22"/>
        </w:rPr>
        <w:t xml:space="preserve">in </w:t>
      </w:r>
      <w:r w:rsidR="00607FAE" w:rsidRPr="00DA1800">
        <w:rPr>
          <w:rFonts w:asciiTheme="minorHAnsi" w:eastAsia="Calibri" w:hAnsiTheme="minorHAnsi" w:cs="Times New Roman"/>
          <w:color w:val="auto"/>
          <w:sz w:val="22"/>
          <w:szCs w:val="22"/>
        </w:rPr>
        <w:t xml:space="preserve">bu ihtilaflarıyla ilgili olarak karar tarihine bakılmaksızın </w:t>
      </w:r>
      <w:r w:rsidR="00701188" w:rsidRPr="00DA1800">
        <w:rPr>
          <w:rFonts w:asciiTheme="minorHAnsi" w:eastAsia="Calibri" w:hAnsiTheme="minorHAnsi" w:cs="Times New Roman"/>
          <w:color w:val="auto"/>
          <w:sz w:val="22"/>
          <w:szCs w:val="22"/>
        </w:rPr>
        <w:t>Kanunun</w:t>
      </w:r>
      <w:r w:rsidR="00607FAE" w:rsidRPr="00DA1800">
        <w:rPr>
          <w:rFonts w:asciiTheme="minorHAnsi" w:eastAsia="Calibri" w:hAnsiTheme="minorHAnsi" w:cs="Times New Roman"/>
          <w:color w:val="auto"/>
          <w:sz w:val="22"/>
          <w:szCs w:val="22"/>
        </w:rPr>
        <w:t xml:space="preserve"> yürürlüğe girdiği tarihten sonra tebliğ edilen kararlar uyarınca işlem yapılmaz ve TEDAŞ aleyhine hükmedilmiş yargılama giderleri ve vekâlet ücreti bulunması hâlinde bunlar talep edilemez.</w:t>
      </w:r>
    </w:p>
    <w:p w14:paraId="71BEF600" w14:textId="77777777" w:rsidR="004B0704" w:rsidRPr="00DA1800" w:rsidRDefault="004B0704" w:rsidP="00A25BDE">
      <w:pPr>
        <w:widowControl/>
        <w:tabs>
          <w:tab w:val="left" w:pos="851"/>
        </w:tabs>
        <w:contextualSpacing/>
        <w:jc w:val="both"/>
        <w:rPr>
          <w:rFonts w:asciiTheme="minorHAnsi" w:eastAsia="Calibri" w:hAnsiTheme="minorHAnsi" w:cs="Times New Roman"/>
          <w:color w:val="auto"/>
          <w:sz w:val="22"/>
          <w:szCs w:val="22"/>
        </w:rPr>
      </w:pPr>
    </w:p>
    <w:p w14:paraId="45F0568F" w14:textId="6E3FD50B" w:rsidR="00607FAE" w:rsidRPr="00DA1800" w:rsidRDefault="00A25BDE" w:rsidP="00A25BDE">
      <w:pPr>
        <w:pStyle w:val="ListeParagraf"/>
        <w:widowControl/>
        <w:tabs>
          <w:tab w:val="left" w:pos="851"/>
        </w:tabs>
        <w:ind w:left="0"/>
        <w:jc w:val="both"/>
        <w:rPr>
          <w:rFonts w:asciiTheme="minorHAnsi" w:eastAsia="Calibri" w:hAnsiTheme="minorHAnsi" w:cs="Times New Roman"/>
          <w:color w:val="auto"/>
          <w:sz w:val="22"/>
          <w:szCs w:val="22"/>
        </w:rPr>
      </w:pPr>
      <w:r>
        <w:rPr>
          <w:rFonts w:asciiTheme="minorHAnsi" w:eastAsia="Calibri" w:hAnsiTheme="minorHAnsi" w:cs="Times New Roman"/>
          <w:b/>
          <w:color w:val="auto"/>
          <w:sz w:val="22"/>
          <w:szCs w:val="22"/>
        </w:rPr>
        <w:t xml:space="preserve">            </w:t>
      </w:r>
      <w:r w:rsidR="002A6BCE">
        <w:rPr>
          <w:rFonts w:asciiTheme="minorHAnsi" w:eastAsia="Calibri" w:hAnsiTheme="minorHAnsi" w:cs="Times New Roman"/>
          <w:b/>
          <w:color w:val="auto"/>
          <w:sz w:val="22"/>
          <w:szCs w:val="22"/>
        </w:rPr>
        <w:t>5</w:t>
      </w:r>
      <w:r w:rsidR="00BE3BCC" w:rsidRPr="00BE3BCC">
        <w:rPr>
          <w:rFonts w:asciiTheme="minorHAnsi" w:eastAsia="Calibri" w:hAnsiTheme="minorHAnsi" w:cs="Times New Roman"/>
          <w:b/>
          <w:color w:val="auto"/>
          <w:sz w:val="22"/>
          <w:szCs w:val="22"/>
        </w:rPr>
        <w:t>)</w:t>
      </w:r>
      <w:r w:rsidR="004B0704" w:rsidRPr="00DA1800">
        <w:rPr>
          <w:rFonts w:asciiTheme="minorHAnsi" w:eastAsia="Calibri" w:hAnsiTheme="minorHAnsi" w:cs="Times New Roman"/>
          <w:color w:val="auto"/>
          <w:sz w:val="22"/>
          <w:szCs w:val="22"/>
        </w:rPr>
        <w:t xml:space="preserve">Kanundan yararlanmak üzere </w:t>
      </w:r>
      <w:r w:rsidR="00701188" w:rsidRPr="00DA1800">
        <w:rPr>
          <w:rFonts w:asciiTheme="minorHAnsi" w:eastAsia="Calibri" w:hAnsiTheme="minorHAnsi" w:cs="Times New Roman"/>
          <w:color w:val="auto"/>
          <w:sz w:val="22"/>
          <w:szCs w:val="22"/>
        </w:rPr>
        <w:t>aboneler</w:t>
      </w:r>
      <w:r w:rsidR="00850E75" w:rsidRPr="00DA1800">
        <w:rPr>
          <w:rFonts w:asciiTheme="minorHAnsi" w:eastAsia="Calibri" w:hAnsiTheme="minorHAnsi" w:cs="Times New Roman"/>
          <w:color w:val="auto"/>
          <w:sz w:val="22"/>
          <w:szCs w:val="22"/>
        </w:rPr>
        <w:t xml:space="preserve"> tarafından </w:t>
      </w:r>
      <w:r w:rsidR="00607FAE" w:rsidRPr="00DA1800">
        <w:rPr>
          <w:rFonts w:asciiTheme="minorHAnsi" w:eastAsia="Calibri" w:hAnsiTheme="minorHAnsi" w:cs="Times New Roman"/>
          <w:color w:val="auto"/>
          <w:sz w:val="22"/>
          <w:szCs w:val="22"/>
        </w:rPr>
        <w:t xml:space="preserve">vazgeçilen davalarda verilen kararlar ile hükmedilen yargılama gideri, avukatlık ücreti ve </w:t>
      </w:r>
      <w:proofErr w:type="spellStart"/>
      <w:r w:rsidR="00607FAE" w:rsidRPr="00DA1800">
        <w:rPr>
          <w:rFonts w:asciiTheme="minorHAnsi" w:eastAsia="Calibri" w:hAnsiTheme="minorHAnsi" w:cs="Times New Roman"/>
          <w:color w:val="auto"/>
          <w:sz w:val="22"/>
          <w:szCs w:val="22"/>
        </w:rPr>
        <w:t>fer’ileri</w:t>
      </w:r>
      <w:proofErr w:type="spellEnd"/>
      <w:r w:rsidR="00607FAE" w:rsidRPr="00DA1800">
        <w:rPr>
          <w:rFonts w:asciiTheme="minorHAnsi" w:eastAsia="Calibri" w:hAnsiTheme="minorHAnsi" w:cs="Times New Roman"/>
          <w:color w:val="auto"/>
          <w:sz w:val="22"/>
          <w:szCs w:val="22"/>
        </w:rPr>
        <w:t xml:space="preserve"> talep edilmez ve bu alacaklar için icra takibi yapılamaz. Vazgeçme tarihinden önce ödenmiş olan yargılama giderleri ve avukatlık ücretleri geri alınmaz. </w:t>
      </w:r>
    </w:p>
    <w:p w14:paraId="30358FD4" w14:textId="6971FCCB" w:rsidR="005027E1" w:rsidRDefault="005027E1" w:rsidP="00685A6D">
      <w:pPr>
        <w:rPr>
          <w:rFonts w:asciiTheme="minorHAnsi" w:eastAsia="Calibri" w:hAnsiTheme="minorHAnsi" w:cs="Times New Roman"/>
          <w:b/>
          <w:bCs/>
          <w:color w:val="auto"/>
          <w:sz w:val="22"/>
          <w:szCs w:val="22"/>
        </w:rPr>
      </w:pPr>
    </w:p>
    <w:p w14:paraId="4B280945" w14:textId="1A812CB3" w:rsidR="005D2DB0" w:rsidRDefault="005D2DB0" w:rsidP="005D2DB0">
      <w:pPr>
        <w:pStyle w:val="Gvdemetni0"/>
        <w:shd w:val="clear" w:color="auto" w:fill="auto"/>
        <w:spacing w:before="0" w:after="0" w:line="240" w:lineRule="auto"/>
        <w:ind w:firstLine="540"/>
        <w:rPr>
          <w:rStyle w:val="Gvdemetni40"/>
          <w:rFonts w:asciiTheme="minorHAnsi" w:hAnsiTheme="minorHAnsi" w:cs="Times New Roman"/>
          <w:color w:val="auto"/>
          <w:sz w:val="22"/>
          <w:szCs w:val="22"/>
          <w:u w:val="none"/>
        </w:rPr>
      </w:pPr>
      <w:r>
        <w:rPr>
          <w:rStyle w:val="Gvdemetni40"/>
          <w:rFonts w:asciiTheme="minorHAnsi" w:hAnsiTheme="minorHAnsi" w:cs="Times New Roman"/>
          <w:color w:val="auto"/>
          <w:sz w:val="22"/>
          <w:szCs w:val="22"/>
          <w:u w:val="none"/>
        </w:rPr>
        <w:t>Madde 7</w:t>
      </w:r>
      <w:r w:rsidRPr="00DA1800">
        <w:rPr>
          <w:rStyle w:val="Gvdemetni40"/>
          <w:rFonts w:asciiTheme="minorHAnsi" w:hAnsiTheme="minorHAnsi" w:cs="Times New Roman"/>
          <w:color w:val="auto"/>
          <w:sz w:val="22"/>
          <w:szCs w:val="22"/>
          <w:u w:val="none"/>
        </w:rPr>
        <w:t xml:space="preserve"> – </w:t>
      </w:r>
      <w:r>
        <w:rPr>
          <w:rStyle w:val="Gvdemetni40"/>
          <w:rFonts w:asciiTheme="minorHAnsi" w:hAnsiTheme="minorHAnsi" w:cs="Times New Roman"/>
          <w:color w:val="auto"/>
          <w:sz w:val="22"/>
          <w:szCs w:val="22"/>
          <w:u w:val="none"/>
        </w:rPr>
        <w:t>Süresinde ödenmeyen taksitler</w:t>
      </w:r>
    </w:p>
    <w:p w14:paraId="59F8711C" w14:textId="77777777" w:rsidR="005D2DB0" w:rsidRPr="002A6BCE" w:rsidRDefault="005D2DB0" w:rsidP="005D2DB0">
      <w:pPr>
        <w:pStyle w:val="Gvdemetni0"/>
        <w:shd w:val="clear" w:color="auto" w:fill="auto"/>
        <w:spacing w:before="0" w:after="0" w:line="240" w:lineRule="auto"/>
        <w:ind w:firstLine="540"/>
        <w:rPr>
          <w:rFonts w:asciiTheme="minorHAnsi" w:hAnsiTheme="minorHAnsi" w:cs="Times New Roman"/>
          <w:sz w:val="8"/>
          <w:szCs w:val="8"/>
        </w:rPr>
      </w:pPr>
    </w:p>
    <w:p w14:paraId="4555CBF6" w14:textId="1B5AF3AF" w:rsidR="005D2DB0" w:rsidRPr="00965977" w:rsidRDefault="00965977" w:rsidP="00965977">
      <w:pPr>
        <w:shd w:val="clear" w:color="auto" w:fill="FFFFFF"/>
        <w:tabs>
          <w:tab w:val="left" w:pos="858"/>
        </w:tabs>
        <w:ind w:right="20" w:firstLine="567"/>
        <w:jc w:val="both"/>
        <w:rPr>
          <w:rFonts w:ascii="Calibri" w:eastAsia="Calibri" w:hAnsi="Calibri" w:cs="Times New Roman"/>
          <w:iCs/>
          <w:color w:val="FF0000"/>
          <w:sz w:val="21"/>
          <w:szCs w:val="21"/>
          <w:lang w:eastAsia="en-US"/>
        </w:rPr>
      </w:pPr>
      <w:r w:rsidRPr="00965977">
        <w:rPr>
          <w:rFonts w:ascii="Calibri" w:eastAsia="Calibri" w:hAnsi="Calibri" w:cs="Times New Roman"/>
          <w:iCs/>
          <w:color w:val="FF0000"/>
          <w:sz w:val="21"/>
          <w:szCs w:val="21"/>
          <w:lang w:eastAsia="en-US"/>
        </w:rPr>
        <w:t>"Ödenmesi gereken taksitlerden birinin süresinde ödenmemesi veya eksik ödenmesi hâlinde ödenmeyen veya eksik ödenen taksit tutarlarının izleyen taksit ile birlikte ve gecikilen her ay ve kesri için 6183 sayılı Kanunun 51 inci maddesine göre belirlenen gecikme zammı oranında hesaplanacak gecikme zammı ile ödenmesi şartıyla 7244 sayılı Kanun hükümlerinden yararlanılır. Ödenmeyen veya eksik ödenen taksit tutarlarının izleyen taksitle birlikte ve gecikilen her ay ve kesri için belirlenen gecikme zammı ile ödenmemesi hâlinde 7244 sayılı Kanun hükümlerinden yararlanma hakkı kaybedilir. Ödedikleri tutarlar kadar Kanun hükümlerinden yararlandırılır. (abonelerin yapılandırma süresince ödedikleri tutarların tamamı borcun anapara kısmından düşülür)"</w:t>
      </w:r>
      <w:bookmarkStart w:id="0" w:name="_GoBack"/>
      <w:bookmarkEnd w:id="0"/>
    </w:p>
    <w:p w14:paraId="0B4334A7" w14:textId="77777777" w:rsidR="00965977" w:rsidRPr="00965977" w:rsidRDefault="00965977" w:rsidP="00965977">
      <w:pPr>
        <w:shd w:val="clear" w:color="auto" w:fill="FFFFFF"/>
        <w:tabs>
          <w:tab w:val="left" w:pos="858"/>
        </w:tabs>
        <w:ind w:right="20" w:firstLine="567"/>
        <w:jc w:val="both"/>
        <w:rPr>
          <w:rFonts w:asciiTheme="minorHAnsi" w:eastAsia="Calibri" w:hAnsiTheme="minorHAnsi" w:cs="Times New Roman"/>
          <w:color w:val="auto"/>
          <w:sz w:val="22"/>
          <w:szCs w:val="22"/>
        </w:rPr>
      </w:pPr>
    </w:p>
    <w:p w14:paraId="11DB96BA" w14:textId="601AFCD4" w:rsidR="004B0704" w:rsidRPr="00DA1800" w:rsidRDefault="009A792C" w:rsidP="00685A6D">
      <w:pPr>
        <w:ind w:firstLine="500"/>
        <w:jc w:val="both"/>
        <w:rPr>
          <w:rFonts w:asciiTheme="minorHAnsi" w:eastAsia="Calibri" w:hAnsiTheme="minorHAnsi" w:cs="Times New Roman"/>
          <w:color w:val="auto"/>
          <w:sz w:val="22"/>
          <w:szCs w:val="22"/>
        </w:rPr>
      </w:pPr>
      <w:r w:rsidRPr="00DA1800">
        <w:rPr>
          <w:rFonts w:asciiTheme="minorHAnsi" w:eastAsia="Calibri" w:hAnsiTheme="minorHAnsi" w:cs="Times New Roman"/>
          <w:b/>
          <w:bCs/>
          <w:color w:val="auto"/>
          <w:sz w:val="22"/>
          <w:szCs w:val="22"/>
        </w:rPr>
        <w:t xml:space="preserve"> </w:t>
      </w:r>
      <w:r w:rsidR="002A6BCE">
        <w:rPr>
          <w:rFonts w:asciiTheme="minorHAnsi" w:eastAsia="Calibri" w:hAnsiTheme="minorHAnsi" w:cs="Times New Roman"/>
          <w:b/>
          <w:bCs/>
          <w:color w:val="auto"/>
          <w:sz w:val="22"/>
          <w:szCs w:val="22"/>
        </w:rPr>
        <w:t>Madde 8</w:t>
      </w:r>
      <w:r w:rsidR="00607FAE" w:rsidRPr="00DA1800">
        <w:rPr>
          <w:rFonts w:asciiTheme="minorHAnsi" w:eastAsia="Calibri" w:hAnsiTheme="minorHAnsi" w:cs="Times New Roman"/>
          <w:b/>
          <w:bCs/>
          <w:color w:val="auto"/>
          <w:sz w:val="22"/>
          <w:szCs w:val="22"/>
        </w:rPr>
        <w:t xml:space="preserve"> </w:t>
      </w:r>
      <w:r w:rsidR="004B0704" w:rsidRPr="00DA1800">
        <w:rPr>
          <w:rFonts w:asciiTheme="minorHAnsi" w:eastAsia="Calibri" w:hAnsiTheme="minorHAnsi" w:cs="Times New Roman"/>
          <w:b/>
          <w:bCs/>
          <w:color w:val="auto"/>
          <w:sz w:val="22"/>
          <w:szCs w:val="22"/>
        </w:rPr>
        <w:t>–</w:t>
      </w:r>
      <w:r w:rsidR="00701188" w:rsidRPr="00DA1800">
        <w:rPr>
          <w:rFonts w:asciiTheme="minorHAnsi" w:eastAsia="Calibri" w:hAnsiTheme="minorHAnsi" w:cs="Times New Roman"/>
          <w:b/>
          <w:bCs/>
          <w:color w:val="auto"/>
          <w:sz w:val="22"/>
          <w:szCs w:val="22"/>
        </w:rPr>
        <w:t xml:space="preserve"> Çeşitli Hükümler</w:t>
      </w:r>
    </w:p>
    <w:p w14:paraId="303227D3" w14:textId="77777777" w:rsidR="00C83B89" w:rsidRPr="00BE3BCC" w:rsidRDefault="00C83B89" w:rsidP="00701188">
      <w:pPr>
        <w:shd w:val="clear" w:color="auto" w:fill="FFFFFF"/>
        <w:tabs>
          <w:tab w:val="left" w:pos="858"/>
        </w:tabs>
        <w:ind w:right="20"/>
        <w:jc w:val="both"/>
        <w:rPr>
          <w:rFonts w:asciiTheme="minorHAnsi" w:eastAsia="Calibri" w:hAnsiTheme="minorHAnsi" w:cs="Times New Roman"/>
          <w:color w:val="auto"/>
          <w:sz w:val="8"/>
          <w:szCs w:val="8"/>
        </w:rPr>
      </w:pPr>
    </w:p>
    <w:p w14:paraId="0F2EA3B8" w14:textId="77777777" w:rsidR="00C83B89" w:rsidRPr="00DA1800" w:rsidRDefault="00701188" w:rsidP="00685A6D">
      <w:pPr>
        <w:shd w:val="clear" w:color="auto" w:fill="FFFFFF"/>
        <w:tabs>
          <w:tab w:val="left" w:pos="858"/>
        </w:tabs>
        <w:ind w:right="20" w:firstLine="567"/>
        <w:jc w:val="both"/>
        <w:rPr>
          <w:rFonts w:asciiTheme="minorHAnsi" w:eastAsia="Calibri" w:hAnsiTheme="minorHAnsi" w:cs="Times New Roman"/>
          <w:color w:val="auto"/>
          <w:sz w:val="22"/>
          <w:szCs w:val="22"/>
        </w:rPr>
      </w:pPr>
      <w:r w:rsidRPr="00DA1800">
        <w:rPr>
          <w:rFonts w:asciiTheme="minorHAnsi" w:eastAsia="Calibri" w:hAnsiTheme="minorHAnsi" w:cs="Times New Roman"/>
          <w:b/>
          <w:color w:val="auto"/>
          <w:sz w:val="22"/>
          <w:szCs w:val="22"/>
        </w:rPr>
        <w:t>1</w:t>
      </w:r>
      <w:r w:rsidR="00C42F3E" w:rsidRPr="00DA1800">
        <w:rPr>
          <w:rFonts w:asciiTheme="minorHAnsi" w:eastAsia="Calibri" w:hAnsiTheme="minorHAnsi" w:cs="Times New Roman"/>
          <w:b/>
          <w:color w:val="auto"/>
          <w:sz w:val="22"/>
          <w:szCs w:val="22"/>
        </w:rPr>
        <w:t>)</w:t>
      </w:r>
      <w:r w:rsidR="006F4D93" w:rsidRPr="00DA1800">
        <w:rPr>
          <w:rFonts w:asciiTheme="minorHAnsi" w:eastAsia="Calibri" w:hAnsiTheme="minorHAnsi" w:cs="Times New Roman"/>
          <w:color w:val="auto"/>
          <w:sz w:val="22"/>
          <w:szCs w:val="22"/>
        </w:rPr>
        <w:t>72</w:t>
      </w:r>
      <w:r w:rsidRPr="00DA1800">
        <w:rPr>
          <w:rFonts w:asciiTheme="minorHAnsi" w:eastAsia="Calibri" w:hAnsiTheme="minorHAnsi" w:cs="Times New Roman"/>
          <w:color w:val="auto"/>
          <w:sz w:val="22"/>
          <w:szCs w:val="22"/>
        </w:rPr>
        <w:t>44</w:t>
      </w:r>
      <w:r w:rsidR="00C83B89" w:rsidRPr="00DA1800">
        <w:rPr>
          <w:rFonts w:asciiTheme="minorHAnsi" w:eastAsia="Calibri" w:hAnsiTheme="minorHAnsi" w:cs="Times New Roman"/>
          <w:color w:val="auto"/>
          <w:sz w:val="22"/>
          <w:szCs w:val="22"/>
        </w:rPr>
        <w:t xml:space="preserve"> sayılı Kanun</w:t>
      </w:r>
      <w:r w:rsidR="00C42F3E" w:rsidRPr="00DA1800">
        <w:rPr>
          <w:rFonts w:asciiTheme="minorHAnsi" w:eastAsia="Calibri" w:hAnsiTheme="minorHAnsi" w:cs="Times New Roman"/>
          <w:color w:val="auto"/>
          <w:sz w:val="22"/>
          <w:szCs w:val="22"/>
        </w:rPr>
        <w:t xml:space="preserve"> </w:t>
      </w:r>
      <w:r w:rsidR="006F4D93" w:rsidRPr="00DA1800">
        <w:rPr>
          <w:rFonts w:asciiTheme="minorHAnsi" w:eastAsia="Calibri" w:hAnsiTheme="minorHAnsi" w:cs="Times New Roman"/>
          <w:color w:val="auto"/>
          <w:sz w:val="22"/>
          <w:szCs w:val="22"/>
        </w:rPr>
        <w:t xml:space="preserve">1.maddesi (i) bendi </w:t>
      </w:r>
      <w:r w:rsidR="00C42F3E" w:rsidRPr="00DA1800">
        <w:rPr>
          <w:rFonts w:asciiTheme="minorHAnsi" w:eastAsia="Calibri" w:hAnsiTheme="minorHAnsi" w:cs="Times New Roman"/>
          <w:color w:val="auto"/>
          <w:sz w:val="22"/>
          <w:szCs w:val="22"/>
        </w:rPr>
        <w:t>kapsamı</w:t>
      </w:r>
      <w:r w:rsidR="00AF3DDA" w:rsidRPr="00DA1800">
        <w:rPr>
          <w:rFonts w:asciiTheme="minorHAnsi" w:eastAsia="Calibri" w:hAnsiTheme="minorHAnsi" w:cs="Times New Roman"/>
          <w:color w:val="auto"/>
          <w:sz w:val="22"/>
          <w:szCs w:val="22"/>
        </w:rPr>
        <w:t xml:space="preserve">na giren alacaklara karşılık </w:t>
      </w:r>
      <w:r w:rsidR="006F4D93" w:rsidRPr="00DA1800">
        <w:rPr>
          <w:rFonts w:asciiTheme="minorHAnsi" w:eastAsia="Calibri" w:hAnsiTheme="minorHAnsi" w:cs="Times New Roman"/>
          <w:color w:val="auto"/>
          <w:sz w:val="22"/>
          <w:szCs w:val="22"/>
        </w:rPr>
        <w:t xml:space="preserve">17.04.2020 </w:t>
      </w:r>
      <w:r w:rsidR="0017791B" w:rsidRPr="00DA1800">
        <w:rPr>
          <w:rFonts w:asciiTheme="minorHAnsi" w:eastAsia="Calibri" w:hAnsiTheme="minorHAnsi" w:cs="Times New Roman"/>
          <w:color w:val="auto"/>
          <w:sz w:val="22"/>
          <w:szCs w:val="22"/>
        </w:rPr>
        <w:t>tarihinden</w:t>
      </w:r>
      <w:r w:rsidR="00C42F3E" w:rsidRPr="00DA1800">
        <w:rPr>
          <w:rFonts w:asciiTheme="minorHAnsi" w:eastAsia="Calibri" w:hAnsiTheme="minorHAnsi" w:cs="Times New Roman"/>
          <w:color w:val="auto"/>
          <w:sz w:val="22"/>
          <w:szCs w:val="22"/>
        </w:rPr>
        <w:t xml:space="preserve"> önce tahsil edilen tutarlar, </w:t>
      </w:r>
      <w:r w:rsidR="00850E75" w:rsidRPr="00DA1800">
        <w:rPr>
          <w:rFonts w:asciiTheme="minorHAnsi" w:eastAsia="Calibri" w:hAnsiTheme="minorHAnsi" w:cs="Times New Roman"/>
          <w:color w:val="auto"/>
          <w:sz w:val="22"/>
          <w:szCs w:val="22"/>
        </w:rPr>
        <w:t>bu Kanun</w:t>
      </w:r>
      <w:r w:rsidR="00C42F3E" w:rsidRPr="00DA1800">
        <w:rPr>
          <w:rFonts w:asciiTheme="minorHAnsi" w:eastAsia="Calibri" w:hAnsiTheme="minorHAnsi" w:cs="Times New Roman"/>
          <w:color w:val="auto"/>
          <w:sz w:val="22"/>
          <w:szCs w:val="22"/>
        </w:rPr>
        <w:t xml:space="preserve"> hükümlerine dayanarak </w:t>
      </w:r>
      <w:proofErr w:type="spellStart"/>
      <w:r w:rsidR="00C42F3E" w:rsidRPr="00DA1800">
        <w:rPr>
          <w:rFonts w:asciiTheme="minorHAnsi" w:eastAsia="Calibri" w:hAnsiTheme="minorHAnsi" w:cs="Times New Roman"/>
          <w:color w:val="auto"/>
          <w:sz w:val="22"/>
          <w:szCs w:val="22"/>
        </w:rPr>
        <w:t>red</w:t>
      </w:r>
      <w:proofErr w:type="spellEnd"/>
      <w:r w:rsidR="00C42F3E" w:rsidRPr="00DA1800">
        <w:rPr>
          <w:rFonts w:asciiTheme="minorHAnsi" w:eastAsia="Calibri" w:hAnsiTheme="minorHAnsi" w:cs="Times New Roman"/>
          <w:color w:val="auto"/>
          <w:sz w:val="22"/>
          <w:szCs w:val="22"/>
        </w:rPr>
        <w:t xml:space="preserve"> ve iade edilmez.</w:t>
      </w:r>
    </w:p>
    <w:p w14:paraId="0B4B8A10" w14:textId="77777777" w:rsidR="00C83B89" w:rsidRPr="00DA1800" w:rsidRDefault="00C83B89" w:rsidP="00685A6D">
      <w:pPr>
        <w:shd w:val="clear" w:color="auto" w:fill="FFFFFF"/>
        <w:tabs>
          <w:tab w:val="left" w:pos="858"/>
        </w:tabs>
        <w:ind w:right="20" w:firstLine="567"/>
        <w:jc w:val="both"/>
        <w:rPr>
          <w:rFonts w:asciiTheme="minorHAnsi" w:eastAsia="Calibri" w:hAnsiTheme="minorHAnsi" w:cs="Times New Roman"/>
          <w:color w:val="auto"/>
          <w:sz w:val="22"/>
          <w:szCs w:val="22"/>
        </w:rPr>
      </w:pPr>
    </w:p>
    <w:p w14:paraId="6BFC2E79" w14:textId="77777777" w:rsidR="006F4D93" w:rsidRPr="00DA1800" w:rsidRDefault="006F4D93" w:rsidP="00685A6D">
      <w:pPr>
        <w:shd w:val="clear" w:color="auto" w:fill="FFFFFF"/>
        <w:tabs>
          <w:tab w:val="left" w:pos="858"/>
        </w:tabs>
        <w:ind w:right="20" w:firstLine="567"/>
        <w:jc w:val="both"/>
        <w:rPr>
          <w:rFonts w:asciiTheme="minorHAnsi" w:eastAsia="Calibri" w:hAnsiTheme="minorHAnsi" w:cs="Times New Roman"/>
          <w:color w:val="auto"/>
          <w:sz w:val="22"/>
          <w:szCs w:val="22"/>
        </w:rPr>
      </w:pPr>
      <w:r w:rsidRPr="00DA1800">
        <w:rPr>
          <w:rFonts w:asciiTheme="minorHAnsi" w:eastAsia="Calibri" w:hAnsiTheme="minorHAnsi" w:cs="Times New Roman"/>
          <w:b/>
          <w:color w:val="auto"/>
          <w:sz w:val="22"/>
          <w:szCs w:val="22"/>
        </w:rPr>
        <w:t>2)</w:t>
      </w:r>
      <w:r w:rsidRPr="00DA1800">
        <w:rPr>
          <w:rFonts w:asciiTheme="minorHAnsi" w:eastAsia="Calibri" w:hAnsiTheme="minorHAnsi" w:cs="Times New Roman"/>
          <w:color w:val="auto"/>
          <w:sz w:val="22"/>
          <w:szCs w:val="22"/>
        </w:rPr>
        <w:t xml:space="preserve">7244 sayılı Kanun 1.maddesi (i) bendi kapsamına giren </w:t>
      </w:r>
      <w:r w:rsidR="009F663A" w:rsidRPr="00DA1800">
        <w:rPr>
          <w:rFonts w:asciiTheme="minorHAnsi" w:eastAsia="Calibri" w:hAnsiTheme="minorHAnsi" w:cs="Times New Roman"/>
          <w:color w:val="auto"/>
          <w:sz w:val="22"/>
          <w:szCs w:val="22"/>
        </w:rPr>
        <w:t xml:space="preserve">alacaklarla ilgili olarak, </w:t>
      </w:r>
      <w:r w:rsidRPr="00DA1800">
        <w:rPr>
          <w:rFonts w:asciiTheme="minorHAnsi" w:eastAsia="Calibri" w:hAnsiTheme="minorHAnsi" w:cs="Times New Roman"/>
          <w:color w:val="auto"/>
          <w:sz w:val="22"/>
          <w:szCs w:val="22"/>
          <w:u w:val="single"/>
        </w:rPr>
        <w:t>01.02.2020</w:t>
      </w:r>
      <w:r w:rsidR="00C83B89" w:rsidRPr="00DA1800">
        <w:rPr>
          <w:rFonts w:asciiTheme="minorHAnsi" w:eastAsia="Calibri" w:hAnsiTheme="minorHAnsi" w:cs="Times New Roman"/>
          <w:color w:val="auto"/>
          <w:sz w:val="22"/>
          <w:szCs w:val="22"/>
          <w:u w:val="single"/>
        </w:rPr>
        <w:t xml:space="preserve"> tarihinden</w:t>
      </w:r>
      <w:r w:rsidR="009F663A" w:rsidRPr="00DA1800">
        <w:rPr>
          <w:rFonts w:asciiTheme="minorHAnsi" w:eastAsia="Calibri" w:hAnsiTheme="minorHAnsi" w:cs="Times New Roman"/>
          <w:color w:val="auto"/>
          <w:sz w:val="22"/>
          <w:szCs w:val="22"/>
          <w:u w:val="single"/>
        </w:rPr>
        <w:t xml:space="preserve"> itibaren</w:t>
      </w:r>
      <w:r w:rsidRPr="00DA1800">
        <w:rPr>
          <w:rFonts w:asciiTheme="minorHAnsi" w:eastAsia="Calibri" w:hAnsiTheme="minorHAnsi" w:cs="Times New Roman"/>
          <w:color w:val="auto"/>
          <w:sz w:val="22"/>
          <w:szCs w:val="22"/>
          <w:u w:val="single"/>
        </w:rPr>
        <w:t xml:space="preserve"> 2023 yılı Ekim ayı son gününe kadar ilgili kanunlarda öngörülen zamanaşımı süreleri işlemez.</w:t>
      </w:r>
    </w:p>
    <w:p w14:paraId="5BD200BF" w14:textId="4AAD5BBA" w:rsidR="005027E1" w:rsidRPr="00DA1800" w:rsidRDefault="005027E1" w:rsidP="00685A6D">
      <w:pPr>
        <w:shd w:val="clear" w:color="auto" w:fill="FFFFFF"/>
        <w:tabs>
          <w:tab w:val="left" w:pos="567"/>
        </w:tabs>
        <w:ind w:right="20"/>
        <w:jc w:val="both"/>
        <w:rPr>
          <w:rFonts w:asciiTheme="minorHAnsi" w:eastAsia="Calibri" w:hAnsiTheme="minorHAnsi" w:cs="Times New Roman"/>
          <w:b/>
          <w:color w:val="auto"/>
          <w:sz w:val="8"/>
          <w:szCs w:val="8"/>
        </w:rPr>
      </w:pPr>
    </w:p>
    <w:p w14:paraId="2273813F" w14:textId="5A9808A9" w:rsidR="006F4D93" w:rsidRPr="00DA1800" w:rsidRDefault="004D5C3B" w:rsidP="00685A6D">
      <w:pPr>
        <w:shd w:val="clear" w:color="auto" w:fill="FFFFFF"/>
        <w:tabs>
          <w:tab w:val="left" w:pos="567"/>
        </w:tabs>
        <w:ind w:right="20"/>
        <w:jc w:val="both"/>
        <w:rPr>
          <w:rFonts w:asciiTheme="minorHAnsi" w:eastAsia="Calibri" w:hAnsiTheme="minorHAnsi" w:cs="Times New Roman"/>
          <w:color w:val="auto"/>
          <w:sz w:val="22"/>
          <w:szCs w:val="22"/>
        </w:rPr>
      </w:pPr>
      <w:r w:rsidRPr="00DA1800">
        <w:rPr>
          <w:rFonts w:asciiTheme="minorHAnsi" w:eastAsia="Calibri" w:hAnsiTheme="minorHAnsi" w:cs="Times New Roman"/>
          <w:b/>
          <w:color w:val="auto"/>
          <w:sz w:val="22"/>
          <w:szCs w:val="22"/>
        </w:rPr>
        <w:t xml:space="preserve">    </w:t>
      </w:r>
      <w:r w:rsidR="00C83B89" w:rsidRPr="00DA1800">
        <w:rPr>
          <w:rFonts w:asciiTheme="minorHAnsi" w:eastAsia="Calibri" w:hAnsiTheme="minorHAnsi" w:cs="Times New Roman"/>
          <w:b/>
          <w:color w:val="auto"/>
          <w:sz w:val="22"/>
          <w:szCs w:val="22"/>
        </w:rPr>
        <w:tab/>
      </w:r>
      <w:r w:rsidR="002A6BCE">
        <w:rPr>
          <w:rFonts w:asciiTheme="minorHAnsi" w:eastAsia="Calibri" w:hAnsiTheme="minorHAnsi" w:cs="Times New Roman"/>
          <w:b/>
          <w:color w:val="auto"/>
          <w:sz w:val="22"/>
          <w:szCs w:val="22"/>
        </w:rPr>
        <w:t>Madde 9</w:t>
      </w:r>
      <w:r w:rsidR="00C83B89" w:rsidRPr="00DA1800">
        <w:rPr>
          <w:rFonts w:asciiTheme="minorHAnsi" w:eastAsia="Calibri" w:hAnsiTheme="minorHAnsi" w:cs="Times New Roman"/>
          <w:color w:val="auto"/>
          <w:sz w:val="22"/>
          <w:szCs w:val="22"/>
        </w:rPr>
        <w:t xml:space="preserve"> </w:t>
      </w:r>
      <w:r w:rsidR="006F4D93" w:rsidRPr="00DA1800">
        <w:rPr>
          <w:rFonts w:asciiTheme="minorHAnsi" w:eastAsia="Calibri" w:hAnsiTheme="minorHAnsi" w:cs="Times New Roman"/>
          <w:color w:val="auto"/>
          <w:sz w:val="22"/>
          <w:szCs w:val="22"/>
        </w:rPr>
        <w:t>–</w:t>
      </w:r>
      <w:r w:rsidR="00C83B89" w:rsidRPr="00DA1800">
        <w:rPr>
          <w:rFonts w:asciiTheme="minorHAnsi" w:eastAsia="Calibri" w:hAnsiTheme="minorHAnsi" w:cs="Times New Roman"/>
          <w:color w:val="auto"/>
          <w:sz w:val="22"/>
          <w:szCs w:val="22"/>
        </w:rPr>
        <w:t xml:space="preserve"> </w:t>
      </w:r>
      <w:r w:rsidR="006F4D93" w:rsidRPr="00DA1800">
        <w:rPr>
          <w:rFonts w:asciiTheme="minorHAnsi" w:eastAsia="Calibri" w:hAnsiTheme="minorHAnsi" w:cs="Times New Roman"/>
          <w:b/>
          <w:color w:val="auto"/>
          <w:sz w:val="22"/>
          <w:szCs w:val="22"/>
        </w:rPr>
        <w:t>Yürürlük</w:t>
      </w:r>
    </w:p>
    <w:p w14:paraId="443209E8" w14:textId="77777777" w:rsidR="00607FAE" w:rsidRPr="00DA1800" w:rsidRDefault="006F4D93" w:rsidP="00685A6D">
      <w:pPr>
        <w:shd w:val="clear" w:color="auto" w:fill="FFFFFF"/>
        <w:tabs>
          <w:tab w:val="left" w:pos="567"/>
        </w:tabs>
        <w:ind w:right="20"/>
        <w:jc w:val="both"/>
        <w:rPr>
          <w:rFonts w:asciiTheme="minorHAnsi" w:eastAsia="Calibri" w:hAnsiTheme="minorHAnsi" w:cs="Times New Roman"/>
          <w:color w:val="auto"/>
          <w:sz w:val="22"/>
          <w:szCs w:val="22"/>
        </w:rPr>
      </w:pPr>
      <w:r w:rsidRPr="00DA1800">
        <w:rPr>
          <w:rFonts w:asciiTheme="minorHAnsi" w:eastAsia="Calibri" w:hAnsiTheme="minorHAnsi" w:cs="Times New Roman"/>
          <w:color w:val="auto"/>
          <w:sz w:val="22"/>
          <w:szCs w:val="22"/>
        </w:rPr>
        <w:tab/>
      </w:r>
      <w:r w:rsidR="00C83B89" w:rsidRPr="00DA1800">
        <w:rPr>
          <w:rFonts w:asciiTheme="minorHAnsi" w:eastAsia="Calibri" w:hAnsiTheme="minorHAnsi" w:cs="Times New Roman"/>
          <w:color w:val="auto"/>
          <w:sz w:val="22"/>
          <w:szCs w:val="22"/>
        </w:rPr>
        <w:t xml:space="preserve">Bu Uygulama Usul ve Esasları </w:t>
      </w:r>
      <w:r w:rsidR="001F6CB8">
        <w:rPr>
          <w:rFonts w:asciiTheme="minorHAnsi" w:eastAsia="Calibri" w:hAnsiTheme="minorHAnsi" w:cs="Times New Roman"/>
          <w:color w:val="auto"/>
          <w:sz w:val="22"/>
          <w:szCs w:val="22"/>
        </w:rPr>
        <w:t>17</w:t>
      </w:r>
      <w:r w:rsidR="00C83B89" w:rsidRPr="00DA1800">
        <w:rPr>
          <w:rFonts w:asciiTheme="minorHAnsi" w:eastAsia="Calibri" w:hAnsiTheme="minorHAnsi" w:cs="Times New Roman"/>
          <w:color w:val="auto"/>
          <w:sz w:val="22"/>
          <w:szCs w:val="22"/>
        </w:rPr>
        <w:t>.</w:t>
      </w:r>
      <w:r w:rsidR="001F6CB8">
        <w:rPr>
          <w:rFonts w:asciiTheme="minorHAnsi" w:eastAsia="Calibri" w:hAnsiTheme="minorHAnsi" w:cs="Times New Roman"/>
          <w:color w:val="auto"/>
          <w:sz w:val="22"/>
          <w:szCs w:val="22"/>
        </w:rPr>
        <w:t>04</w:t>
      </w:r>
      <w:r w:rsidR="00C83B89" w:rsidRPr="00DA1800">
        <w:rPr>
          <w:rFonts w:asciiTheme="minorHAnsi" w:eastAsia="Calibri" w:hAnsiTheme="minorHAnsi" w:cs="Times New Roman"/>
          <w:color w:val="auto"/>
          <w:sz w:val="22"/>
          <w:szCs w:val="22"/>
        </w:rPr>
        <w:t>.20</w:t>
      </w:r>
      <w:r w:rsidR="001F6CB8">
        <w:rPr>
          <w:rFonts w:asciiTheme="minorHAnsi" w:eastAsia="Calibri" w:hAnsiTheme="minorHAnsi" w:cs="Times New Roman"/>
          <w:color w:val="auto"/>
          <w:sz w:val="22"/>
          <w:szCs w:val="22"/>
        </w:rPr>
        <w:t>20</w:t>
      </w:r>
      <w:r w:rsidR="00C83B89" w:rsidRPr="00DA1800">
        <w:rPr>
          <w:rFonts w:asciiTheme="minorHAnsi" w:eastAsia="Calibri" w:hAnsiTheme="minorHAnsi" w:cs="Times New Roman"/>
          <w:color w:val="auto"/>
          <w:sz w:val="22"/>
          <w:szCs w:val="22"/>
        </w:rPr>
        <w:t xml:space="preserve"> </w:t>
      </w:r>
      <w:r w:rsidR="00607FAE" w:rsidRPr="00DA1800">
        <w:rPr>
          <w:rFonts w:asciiTheme="minorHAnsi" w:eastAsia="Calibri" w:hAnsiTheme="minorHAnsi" w:cs="Times New Roman"/>
          <w:color w:val="auto"/>
          <w:sz w:val="22"/>
          <w:szCs w:val="22"/>
        </w:rPr>
        <w:t>tarihi itibariyle yürürlüğe girer.</w:t>
      </w:r>
    </w:p>
    <w:p w14:paraId="4EB2CFB7" w14:textId="77777777" w:rsidR="004D5C3B" w:rsidRPr="00DA1800" w:rsidRDefault="004D5C3B" w:rsidP="00685A6D">
      <w:pPr>
        <w:shd w:val="clear" w:color="auto" w:fill="FFFFFF"/>
        <w:tabs>
          <w:tab w:val="left" w:pos="567"/>
        </w:tabs>
        <w:ind w:right="20"/>
        <w:jc w:val="both"/>
        <w:rPr>
          <w:rFonts w:asciiTheme="minorHAnsi" w:eastAsia="Calibri" w:hAnsiTheme="minorHAnsi" w:cs="Times New Roman"/>
          <w:b/>
          <w:color w:val="auto"/>
          <w:sz w:val="22"/>
          <w:szCs w:val="22"/>
        </w:rPr>
      </w:pPr>
    </w:p>
    <w:p w14:paraId="3CD76F6E" w14:textId="77777777" w:rsidR="005027E1" w:rsidRPr="00DA1800" w:rsidRDefault="005027E1" w:rsidP="00685A6D">
      <w:pPr>
        <w:shd w:val="clear" w:color="auto" w:fill="FFFFFF"/>
        <w:tabs>
          <w:tab w:val="left" w:pos="567"/>
        </w:tabs>
        <w:ind w:right="20"/>
        <w:jc w:val="both"/>
        <w:rPr>
          <w:rFonts w:asciiTheme="minorHAnsi" w:eastAsia="Calibri" w:hAnsiTheme="minorHAnsi" w:cs="Times New Roman"/>
          <w:b/>
          <w:color w:val="auto"/>
          <w:sz w:val="8"/>
          <w:szCs w:val="8"/>
        </w:rPr>
      </w:pPr>
    </w:p>
    <w:p w14:paraId="2FDAA189" w14:textId="0FA1FECA" w:rsidR="006F4D93" w:rsidRPr="00DA1800" w:rsidRDefault="004D5C3B" w:rsidP="00685A6D">
      <w:pPr>
        <w:shd w:val="clear" w:color="auto" w:fill="FFFFFF"/>
        <w:tabs>
          <w:tab w:val="left" w:pos="567"/>
        </w:tabs>
        <w:ind w:right="20"/>
        <w:jc w:val="both"/>
        <w:rPr>
          <w:rFonts w:asciiTheme="minorHAnsi" w:eastAsia="Calibri" w:hAnsiTheme="minorHAnsi" w:cs="Times New Roman"/>
          <w:color w:val="auto"/>
          <w:sz w:val="22"/>
          <w:szCs w:val="22"/>
        </w:rPr>
      </w:pPr>
      <w:r w:rsidRPr="00DA1800">
        <w:rPr>
          <w:rFonts w:asciiTheme="minorHAnsi" w:eastAsia="Calibri" w:hAnsiTheme="minorHAnsi" w:cs="Times New Roman"/>
          <w:b/>
          <w:color w:val="auto"/>
          <w:sz w:val="22"/>
          <w:szCs w:val="22"/>
        </w:rPr>
        <w:t xml:space="preserve">    </w:t>
      </w:r>
      <w:r w:rsidR="00C83B89" w:rsidRPr="00DA1800">
        <w:rPr>
          <w:rFonts w:asciiTheme="minorHAnsi" w:eastAsia="Calibri" w:hAnsiTheme="minorHAnsi" w:cs="Times New Roman"/>
          <w:b/>
          <w:color w:val="auto"/>
          <w:sz w:val="22"/>
          <w:szCs w:val="22"/>
        </w:rPr>
        <w:tab/>
      </w:r>
      <w:r w:rsidR="002A6BCE">
        <w:rPr>
          <w:rFonts w:asciiTheme="minorHAnsi" w:eastAsia="Calibri" w:hAnsiTheme="minorHAnsi" w:cs="Times New Roman"/>
          <w:b/>
          <w:color w:val="auto"/>
          <w:sz w:val="22"/>
          <w:szCs w:val="22"/>
        </w:rPr>
        <w:t>Madde 10</w:t>
      </w:r>
      <w:r w:rsidR="00607FAE" w:rsidRPr="00DA1800">
        <w:rPr>
          <w:rFonts w:asciiTheme="minorHAnsi" w:eastAsia="Calibri" w:hAnsiTheme="minorHAnsi" w:cs="Times New Roman"/>
          <w:b/>
          <w:color w:val="auto"/>
          <w:sz w:val="22"/>
          <w:szCs w:val="22"/>
        </w:rPr>
        <w:t xml:space="preserve"> </w:t>
      </w:r>
      <w:r w:rsidR="006F4D93" w:rsidRPr="00DA1800">
        <w:rPr>
          <w:rFonts w:asciiTheme="minorHAnsi" w:eastAsia="Calibri" w:hAnsiTheme="minorHAnsi" w:cs="Times New Roman"/>
          <w:b/>
          <w:color w:val="auto"/>
          <w:sz w:val="22"/>
          <w:szCs w:val="22"/>
        </w:rPr>
        <w:t>–</w:t>
      </w:r>
      <w:r w:rsidR="00607FAE" w:rsidRPr="00DA1800">
        <w:rPr>
          <w:rFonts w:asciiTheme="minorHAnsi" w:eastAsia="Calibri" w:hAnsiTheme="minorHAnsi" w:cs="Times New Roman"/>
          <w:color w:val="auto"/>
          <w:sz w:val="22"/>
          <w:szCs w:val="22"/>
        </w:rPr>
        <w:t xml:space="preserve"> </w:t>
      </w:r>
      <w:r w:rsidR="006F4D93" w:rsidRPr="00DA1800">
        <w:rPr>
          <w:rFonts w:asciiTheme="minorHAnsi" w:eastAsia="Calibri" w:hAnsiTheme="minorHAnsi" w:cs="Times New Roman"/>
          <w:b/>
          <w:color w:val="auto"/>
          <w:sz w:val="22"/>
          <w:szCs w:val="22"/>
        </w:rPr>
        <w:t>Yürütme</w:t>
      </w:r>
    </w:p>
    <w:p w14:paraId="7173BEB0" w14:textId="77777777" w:rsidR="00607FAE" w:rsidRPr="00DA1800" w:rsidRDefault="006F4D93" w:rsidP="00685A6D">
      <w:pPr>
        <w:shd w:val="clear" w:color="auto" w:fill="FFFFFF"/>
        <w:tabs>
          <w:tab w:val="left" w:pos="567"/>
        </w:tabs>
        <w:ind w:right="20"/>
        <w:jc w:val="both"/>
        <w:rPr>
          <w:rFonts w:asciiTheme="minorHAnsi" w:eastAsia="Calibri" w:hAnsiTheme="minorHAnsi" w:cs="Times New Roman"/>
          <w:color w:val="auto"/>
          <w:sz w:val="22"/>
          <w:szCs w:val="22"/>
        </w:rPr>
      </w:pPr>
      <w:r w:rsidRPr="00DA1800">
        <w:rPr>
          <w:rFonts w:asciiTheme="minorHAnsi" w:eastAsia="Calibri" w:hAnsiTheme="minorHAnsi" w:cs="Times New Roman"/>
          <w:color w:val="auto"/>
          <w:sz w:val="22"/>
          <w:szCs w:val="22"/>
        </w:rPr>
        <w:tab/>
      </w:r>
      <w:r w:rsidR="00607FAE" w:rsidRPr="00DA1800">
        <w:rPr>
          <w:rFonts w:asciiTheme="minorHAnsi" w:eastAsia="Calibri" w:hAnsiTheme="minorHAnsi" w:cs="Times New Roman"/>
          <w:color w:val="auto"/>
          <w:sz w:val="22"/>
          <w:szCs w:val="22"/>
        </w:rPr>
        <w:t>Bu Uygulama Usul ve Esasların</w:t>
      </w:r>
      <w:r w:rsidR="0045750A" w:rsidRPr="00DA1800">
        <w:rPr>
          <w:rFonts w:asciiTheme="minorHAnsi" w:eastAsia="Calibri" w:hAnsiTheme="minorHAnsi" w:cs="Times New Roman"/>
          <w:color w:val="auto"/>
          <w:sz w:val="22"/>
          <w:szCs w:val="22"/>
        </w:rPr>
        <w:t xml:space="preserve">ı Türkiye Elektrik Dağıtım A.Ş. </w:t>
      </w:r>
      <w:r w:rsidR="00607FAE" w:rsidRPr="00DA1800">
        <w:rPr>
          <w:rFonts w:asciiTheme="minorHAnsi" w:eastAsia="Calibri" w:hAnsiTheme="minorHAnsi" w:cs="Times New Roman"/>
          <w:color w:val="auto"/>
          <w:sz w:val="22"/>
          <w:szCs w:val="22"/>
        </w:rPr>
        <w:t>Genel Müdürlüğü yürütür.</w:t>
      </w:r>
    </w:p>
    <w:p w14:paraId="00674F71" w14:textId="77777777" w:rsidR="00033B4C" w:rsidRPr="00DA1800" w:rsidRDefault="00033B4C" w:rsidP="00685A6D">
      <w:pPr>
        <w:shd w:val="clear" w:color="auto" w:fill="FFFFFF"/>
        <w:tabs>
          <w:tab w:val="left" w:pos="858"/>
        </w:tabs>
        <w:ind w:right="20"/>
        <w:jc w:val="both"/>
        <w:rPr>
          <w:rFonts w:asciiTheme="minorHAnsi" w:eastAsia="Calibri" w:hAnsiTheme="minorHAnsi" w:cs="Times New Roman"/>
          <w:color w:val="auto"/>
          <w:sz w:val="22"/>
          <w:szCs w:val="22"/>
        </w:rPr>
      </w:pPr>
    </w:p>
    <w:p w14:paraId="165F4BF0" w14:textId="77777777" w:rsidR="001B7DC1" w:rsidRPr="00DA1800" w:rsidRDefault="001B7DC1" w:rsidP="00685A6D">
      <w:pPr>
        <w:shd w:val="clear" w:color="auto" w:fill="FFFFFF"/>
        <w:tabs>
          <w:tab w:val="left" w:pos="858"/>
        </w:tabs>
        <w:ind w:right="20"/>
        <w:jc w:val="both"/>
        <w:rPr>
          <w:rFonts w:asciiTheme="minorHAnsi" w:eastAsia="Calibri" w:hAnsiTheme="minorHAnsi" w:cs="Times New Roman"/>
          <w:color w:val="auto"/>
          <w:sz w:val="22"/>
          <w:szCs w:val="22"/>
        </w:rPr>
      </w:pPr>
    </w:p>
    <w:p w14:paraId="60F0FE45" w14:textId="77777777" w:rsidR="001B7DC1" w:rsidRPr="00DA1800" w:rsidRDefault="001B7DC1" w:rsidP="00685A6D">
      <w:pPr>
        <w:shd w:val="clear" w:color="auto" w:fill="FFFFFF"/>
        <w:tabs>
          <w:tab w:val="left" w:pos="858"/>
        </w:tabs>
        <w:ind w:right="20"/>
        <w:jc w:val="both"/>
        <w:rPr>
          <w:rFonts w:asciiTheme="minorHAnsi" w:eastAsia="Calibri" w:hAnsiTheme="minorHAnsi" w:cs="Times New Roman"/>
          <w:color w:val="auto"/>
          <w:sz w:val="22"/>
          <w:szCs w:val="22"/>
        </w:rPr>
      </w:pPr>
    </w:p>
    <w:p w14:paraId="18577B3C" w14:textId="77777777" w:rsidR="00607FAE" w:rsidRPr="00DA1800" w:rsidRDefault="00607FAE" w:rsidP="00685A6D">
      <w:pPr>
        <w:shd w:val="clear" w:color="auto" w:fill="FFFFFF"/>
        <w:tabs>
          <w:tab w:val="left" w:pos="858"/>
        </w:tabs>
        <w:ind w:right="20"/>
        <w:jc w:val="both"/>
        <w:rPr>
          <w:rFonts w:asciiTheme="minorHAnsi" w:eastAsia="Calibri" w:hAnsiTheme="minorHAnsi" w:cs="Times New Roman"/>
          <w:b/>
          <w:color w:val="auto"/>
          <w:sz w:val="22"/>
          <w:szCs w:val="22"/>
          <w:u w:val="single"/>
        </w:rPr>
      </w:pPr>
      <w:r w:rsidRPr="00DA1800">
        <w:rPr>
          <w:rFonts w:asciiTheme="minorHAnsi" w:eastAsia="Calibri" w:hAnsiTheme="minorHAnsi" w:cs="Times New Roman"/>
          <w:b/>
          <w:color w:val="auto"/>
          <w:sz w:val="22"/>
          <w:szCs w:val="22"/>
        </w:rPr>
        <w:t xml:space="preserve">     </w:t>
      </w:r>
      <w:r w:rsidR="004D5C3B" w:rsidRPr="00DA1800">
        <w:rPr>
          <w:rFonts w:asciiTheme="minorHAnsi" w:eastAsia="Calibri" w:hAnsiTheme="minorHAnsi" w:cs="Times New Roman"/>
          <w:b/>
          <w:color w:val="auto"/>
          <w:sz w:val="22"/>
          <w:szCs w:val="22"/>
          <w:u w:val="single"/>
        </w:rPr>
        <w:t>EKLER</w:t>
      </w:r>
    </w:p>
    <w:p w14:paraId="24C54C2F" w14:textId="43E92765" w:rsidR="00872EC7" w:rsidRPr="00A25BDE" w:rsidRDefault="001B7DC1" w:rsidP="00685A6D">
      <w:pPr>
        <w:pStyle w:val="ListeParagraf"/>
        <w:numPr>
          <w:ilvl w:val="0"/>
          <w:numId w:val="10"/>
        </w:numPr>
        <w:shd w:val="clear" w:color="auto" w:fill="FFFFFF"/>
        <w:tabs>
          <w:tab w:val="left" w:pos="858"/>
        </w:tabs>
        <w:ind w:right="20"/>
        <w:jc w:val="both"/>
        <w:rPr>
          <w:rFonts w:asciiTheme="minorHAnsi" w:eastAsia="Calibri" w:hAnsiTheme="minorHAnsi" w:cs="Times New Roman"/>
          <w:color w:val="auto"/>
          <w:sz w:val="22"/>
          <w:szCs w:val="22"/>
        </w:rPr>
      </w:pPr>
      <w:r w:rsidRPr="00DA1800">
        <w:rPr>
          <w:rFonts w:asciiTheme="minorHAnsi" w:eastAsia="Calibri" w:hAnsiTheme="minorHAnsi" w:cs="Times New Roman"/>
          <w:color w:val="auto"/>
          <w:sz w:val="22"/>
          <w:szCs w:val="22"/>
        </w:rPr>
        <w:t>Yapılandırma</w:t>
      </w:r>
      <w:r w:rsidR="00AC6AEA" w:rsidRPr="00DA1800">
        <w:rPr>
          <w:rFonts w:asciiTheme="minorHAnsi" w:eastAsia="Calibri" w:hAnsiTheme="minorHAnsi" w:cs="Times New Roman"/>
          <w:color w:val="auto"/>
          <w:sz w:val="22"/>
          <w:szCs w:val="22"/>
        </w:rPr>
        <w:t xml:space="preserve"> başvuru dilekçe örneği (1</w:t>
      </w:r>
      <w:r w:rsidR="00607FAE" w:rsidRPr="00DA1800">
        <w:rPr>
          <w:rFonts w:asciiTheme="minorHAnsi" w:eastAsia="Calibri" w:hAnsiTheme="minorHAnsi" w:cs="Times New Roman"/>
          <w:color w:val="auto"/>
          <w:sz w:val="22"/>
          <w:szCs w:val="22"/>
        </w:rPr>
        <w:t xml:space="preserve"> Adet)</w:t>
      </w:r>
    </w:p>
    <w:sectPr w:rsidR="00872EC7" w:rsidRPr="00A25BDE" w:rsidSect="00B42CFE">
      <w:headerReference w:type="default" r:id="rId11"/>
      <w:footerReference w:type="default" r:id="rId12"/>
      <w:pgSz w:w="11906" w:h="16838"/>
      <w:pgMar w:top="1276"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4FAAD" w14:textId="77777777" w:rsidR="000550ED" w:rsidRDefault="000550ED">
      <w:r>
        <w:separator/>
      </w:r>
    </w:p>
  </w:endnote>
  <w:endnote w:type="continuationSeparator" w:id="0">
    <w:p w14:paraId="47CEBFC8" w14:textId="77777777" w:rsidR="000550ED" w:rsidRDefault="00055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2057610"/>
      <w:docPartObj>
        <w:docPartGallery w:val="Page Numbers (Bottom of Page)"/>
        <w:docPartUnique/>
      </w:docPartObj>
    </w:sdtPr>
    <w:sdtEndPr/>
    <w:sdtContent>
      <w:p w14:paraId="37E26E70" w14:textId="445DFCD5" w:rsidR="007D70DB" w:rsidRDefault="007D70DB">
        <w:pPr>
          <w:pStyle w:val="AltBilgi"/>
          <w:jc w:val="right"/>
        </w:pPr>
        <w:r>
          <w:fldChar w:fldCharType="begin"/>
        </w:r>
        <w:r>
          <w:instrText>PAGE   \* MERGEFORMAT</w:instrText>
        </w:r>
        <w:r>
          <w:fldChar w:fldCharType="separate"/>
        </w:r>
        <w:r w:rsidR="00965977">
          <w:rPr>
            <w:noProof/>
          </w:rPr>
          <w:t>2</w:t>
        </w:r>
        <w:r>
          <w:fldChar w:fldCharType="end"/>
        </w:r>
      </w:p>
    </w:sdtContent>
  </w:sdt>
  <w:p w14:paraId="04B38ABE" w14:textId="77777777" w:rsidR="007D70DB" w:rsidRDefault="007D70D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D52AB" w14:textId="77777777" w:rsidR="000550ED" w:rsidRDefault="000550ED">
      <w:r>
        <w:separator/>
      </w:r>
    </w:p>
  </w:footnote>
  <w:footnote w:type="continuationSeparator" w:id="0">
    <w:p w14:paraId="61449220" w14:textId="77777777" w:rsidR="000550ED" w:rsidRDefault="00055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16C1E" w14:textId="77777777" w:rsidR="007D70DB" w:rsidRDefault="007D70DB">
    <w:pPr>
      <w:pStyle w:val="stBilgi"/>
      <w:jc w:val="right"/>
    </w:pPr>
  </w:p>
  <w:p w14:paraId="0E8D6815" w14:textId="77777777" w:rsidR="00535CBB" w:rsidRDefault="000550ED">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86708"/>
    <w:multiLevelType w:val="hybridMultilevel"/>
    <w:tmpl w:val="B9A690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FD33371"/>
    <w:multiLevelType w:val="multilevel"/>
    <w:tmpl w:val="541E9112"/>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E0D1BBE"/>
    <w:multiLevelType w:val="multilevel"/>
    <w:tmpl w:val="EA8CA572"/>
    <w:lvl w:ilvl="0">
      <w:start w:val="2"/>
      <w:numFmt w:val="lowerLetter"/>
      <w:lvlText w:val="(%1)"/>
      <w:lvlJc w:val="left"/>
      <w:rPr>
        <w:rFonts w:ascii="Calibri" w:eastAsia="Calibri" w:hAnsi="Calibri" w:cs="Calibri"/>
        <w:b/>
        <w:bCs w:val="0"/>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AC120E"/>
    <w:multiLevelType w:val="hybridMultilevel"/>
    <w:tmpl w:val="09B269A0"/>
    <w:lvl w:ilvl="0" w:tplc="AA3654C8">
      <w:start w:val="1"/>
      <w:numFmt w:val="decimal"/>
      <w:lvlText w:val="%1)"/>
      <w:lvlJc w:val="left"/>
      <w:pPr>
        <w:ind w:left="1140" w:hanging="360"/>
      </w:pPr>
      <w:rPr>
        <w:rFonts w:hint="default"/>
      </w:r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abstractNum w:abstractNumId="4" w15:restartNumberingAfterBreak="0">
    <w:nsid w:val="2F8C4445"/>
    <w:multiLevelType w:val="hybridMultilevel"/>
    <w:tmpl w:val="386AA1F6"/>
    <w:lvl w:ilvl="0" w:tplc="0C2A0140">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809636A"/>
    <w:multiLevelType w:val="multilevel"/>
    <w:tmpl w:val="387095AE"/>
    <w:lvl w:ilvl="0">
      <w:start w:val="1"/>
      <w:numFmt w:val="decimal"/>
      <w:lvlText w:val="%1)"/>
      <w:lvlJc w:val="left"/>
      <w:rPr>
        <w:rFonts w:ascii="Times New Roman" w:eastAsia="Calibri" w:hAnsi="Times New Roman" w:cs="Times New Roman"/>
        <w:b/>
        <w:bCs/>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1C081F"/>
    <w:multiLevelType w:val="hybridMultilevel"/>
    <w:tmpl w:val="3932ACC8"/>
    <w:lvl w:ilvl="0" w:tplc="E50EF33E">
      <w:start w:val="1"/>
      <w:numFmt w:val="decimal"/>
      <w:lvlText w:val="%1."/>
      <w:lvlJc w:val="left"/>
      <w:pPr>
        <w:ind w:left="1200" w:hanging="360"/>
      </w:pPr>
      <w:rPr>
        <w:b/>
        <w:color w:val="auto"/>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7" w15:restartNumberingAfterBreak="0">
    <w:nsid w:val="6E660297"/>
    <w:multiLevelType w:val="hybridMultilevel"/>
    <w:tmpl w:val="F520615C"/>
    <w:lvl w:ilvl="0" w:tplc="320EB0FA">
      <w:start w:val="1"/>
      <w:numFmt w:val="decimal"/>
      <w:lvlText w:val="%1)"/>
      <w:lvlJc w:val="left"/>
      <w:pPr>
        <w:ind w:left="720" w:hanging="360"/>
      </w:pPr>
      <w:rPr>
        <w:rFonts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F70621E"/>
    <w:multiLevelType w:val="multilevel"/>
    <w:tmpl w:val="387095AE"/>
    <w:lvl w:ilvl="0">
      <w:start w:val="1"/>
      <w:numFmt w:val="decimal"/>
      <w:lvlText w:val="%1)"/>
      <w:lvlJc w:val="left"/>
      <w:rPr>
        <w:rFonts w:ascii="Times New Roman" w:eastAsia="Calibri" w:hAnsi="Times New Roman" w:cs="Times New Roman"/>
        <w:b/>
        <w:bCs/>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4192EF2"/>
    <w:multiLevelType w:val="multilevel"/>
    <w:tmpl w:val="387095AE"/>
    <w:lvl w:ilvl="0">
      <w:start w:val="1"/>
      <w:numFmt w:val="decimal"/>
      <w:lvlText w:val="%1)"/>
      <w:lvlJc w:val="left"/>
      <w:rPr>
        <w:rFonts w:ascii="Times New Roman" w:eastAsia="Calibri" w:hAnsi="Times New Roman" w:cs="Times New Roman"/>
        <w:b/>
        <w:bCs/>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FF079C2"/>
    <w:multiLevelType w:val="hybridMultilevel"/>
    <w:tmpl w:val="796A5508"/>
    <w:lvl w:ilvl="0" w:tplc="DEA866F6">
      <w:start w:val="1"/>
      <w:numFmt w:val="decimal"/>
      <w:lvlText w:val="%1)"/>
      <w:lvlJc w:val="left"/>
      <w:pPr>
        <w:ind w:left="615" w:hanging="360"/>
      </w:pPr>
      <w:rPr>
        <w:rFonts w:hint="default"/>
        <w:b/>
      </w:rPr>
    </w:lvl>
    <w:lvl w:ilvl="1" w:tplc="041F0019" w:tentative="1">
      <w:start w:val="1"/>
      <w:numFmt w:val="lowerLetter"/>
      <w:lvlText w:val="%2."/>
      <w:lvlJc w:val="left"/>
      <w:pPr>
        <w:ind w:left="1335" w:hanging="360"/>
      </w:pPr>
    </w:lvl>
    <w:lvl w:ilvl="2" w:tplc="041F001B" w:tentative="1">
      <w:start w:val="1"/>
      <w:numFmt w:val="lowerRoman"/>
      <w:lvlText w:val="%3."/>
      <w:lvlJc w:val="right"/>
      <w:pPr>
        <w:ind w:left="2055" w:hanging="180"/>
      </w:pPr>
    </w:lvl>
    <w:lvl w:ilvl="3" w:tplc="041F000F" w:tentative="1">
      <w:start w:val="1"/>
      <w:numFmt w:val="decimal"/>
      <w:lvlText w:val="%4."/>
      <w:lvlJc w:val="left"/>
      <w:pPr>
        <w:ind w:left="2775" w:hanging="360"/>
      </w:pPr>
    </w:lvl>
    <w:lvl w:ilvl="4" w:tplc="041F0019" w:tentative="1">
      <w:start w:val="1"/>
      <w:numFmt w:val="lowerLetter"/>
      <w:lvlText w:val="%5."/>
      <w:lvlJc w:val="left"/>
      <w:pPr>
        <w:ind w:left="3495" w:hanging="360"/>
      </w:pPr>
    </w:lvl>
    <w:lvl w:ilvl="5" w:tplc="041F001B" w:tentative="1">
      <w:start w:val="1"/>
      <w:numFmt w:val="lowerRoman"/>
      <w:lvlText w:val="%6."/>
      <w:lvlJc w:val="right"/>
      <w:pPr>
        <w:ind w:left="4215" w:hanging="180"/>
      </w:pPr>
    </w:lvl>
    <w:lvl w:ilvl="6" w:tplc="041F000F" w:tentative="1">
      <w:start w:val="1"/>
      <w:numFmt w:val="decimal"/>
      <w:lvlText w:val="%7."/>
      <w:lvlJc w:val="left"/>
      <w:pPr>
        <w:ind w:left="4935" w:hanging="360"/>
      </w:pPr>
    </w:lvl>
    <w:lvl w:ilvl="7" w:tplc="041F0019" w:tentative="1">
      <w:start w:val="1"/>
      <w:numFmt w:val="lowerLetter"/>
      <w:lvlText w:val="%8."/>
      <w:lvlJc w:val="left"/>
      <w:pPr>
        <w:ind w:left="5655" w:hanging="360"/>
      </w:pPr>
    </w:lvl>
    <w:lvl w:ilvl="8" w:tplc="041F001B" w:tentative="1">
      <w:start w:val="1"/>
      <w:numFmt w:val="lowerRoman"/>
      <w:lvlText w:val="%9."/>
      <w:lvlJc w:val="right"/>
      <w:pPr>
        <w:ind w:left="6375" w:hanging="180"/>
      </w:pPr>
    </w:lvl>
  </w:abstractNum>
  <w:num w:numId="1">
    <w:abstractNumId w:val="5"/>
  </w:num>
  <w:num w:numId="2">
    <w:abstractNumId w:val="2"/>
  </w:num>
  <w:num w:numId="3">
    <w:abstractNumId w:val="9"/>
  </w:num>
  <w:num w:numId="4">
    <w:abstractNumId w:val="8"/>
  </w:num>
  <w:num w:numId="5">
    <w:abstractNumId w:val="7"/>
  </w:num>
  <w:num w:numId="6">
    <w:abstractNumId w:val="3"/>
  </w:num>
  <w:num w:numId="7">
    <w:abstractNumId w:val="1"/>
    <w:lvlOverride w:ilvl="0">
      <w:startOverride w:val="2"/>
    </w:lvlOverride>
    <w:lvlOverride w:ilvl="1"/>
    <w:lvlOverride w:ilvl="2"/>
    <w:lvlOverride w:ilvl="3"/>
    <w:lvlOverride w:ilvl="4"/>
    <w:lvlOverride w:ilvl="5"/>
    <w:lvlOverride w:ilvl="6"/>
    <w:lvlOverride w:ilvl="7"/>
    <w:lvlOverride w:ilvl="8"/>
  </w:num>
  <w:num w:numId="8">
    <w:abstractNumId w:val="6"/>
  </w:num>
  <w:num w:numId="9">
    <w:abstractNumId w:val="1"/>
  </w:num>
  <w:num w:numId="10">
    <w:abstractNumId w:val="10"/>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B39"/>
    <w:rsid w:val="000129F6"/>
    <w:rsid w:val="00022E95"/>
    <w:rsid w:val="000239B9"/>
    <w:rsid w:val="00023FD6"/>
    <w:rsid w:val="00033B4C"/>
    <w:rsid w:val="000550ED"/>
    <w:rsid w:val="000643A8"/>
    <w:rsid w:val="0006725B"/>
    <w:rsid w:val="00067DB3"/>
    <w:rsid w:val="000839A3"/>
    <w:rsid w:val="000A2A26"/>
    <w:rsid w:val="000A3F8F"/>
    <w:rsid w:val="000D14FA"/>
    <w:rsid w:val="000F69BD"/>
    <w:rsid w:val="001132CB"/>
    <w:rsid w:val="001335D4"/>
    <w:rsid w:val="00133AC4"/>
    <w:rsid w:val="0013577B"/>
    <w:rsid w:val="0015167A"/>
    <w:rsid w:val="0017791B"/>
    <w:rsid w:val="001A26E6"/>
    <w:rsid w:val="001B2609"/>
    <w:rsid w:val="001B426F"/>
    <w:rsid w:val="001B6FA4"/>
    <w:rsid w:val="001B7DC1"/>
    <w:rsid w:val="001C6C1F"/>
    <w:rsid w:val="001F6CB8"/>
    <w:rsid w:val="00200EB9"/>
    <w:rsid w:val="00206126"/>
    <w:rsid w:val="00210938"/>
    <w:rsid w:val="00243D60"/>
    <w:rsid w:val="00247F72"/>
    <w:rsid w:val="00266631"/>
    <w:rsid w:val="002A0082"/>
    <w:rsid w:val="002A3C01"/>
    <w:rsid w:val="002A6BCE"/>
    <w:rsid w:val="002B1FDD"/>
    <w:rsid w:val="002D7A12"/>
    <w:rsid w:val="00300A63"/>
    <w:rsid w:val="003147BA"/>
    <w:rsid w:val="00325C93"/>
    <w:rsid w:val="00335202"/>
    <w:rsid w:val="00343A20"/>
    <w:rsid w:val="00344D70"/>
    <w:rsid w:val="003567F9"/>
    <w:rsid w:val="00370012"/>
    <w:rsid w:val="00371A97"/>
    <w:rsid w:val="003748B7"/>
    <w:rsid w:val="0039601F"/>
    <w:rsid w:val="003A4FB3"/>
    <w:rsid w:val="003B6439"/>
    <w:rsid w:val="003E099E"/>
    <w:rsid w:val="003E4364"/>
    <w:rsid w:val="00403043"/>
    <w:rsid w:val="004167F4"/>
    <w:rsid w:val="00447F30"/>
    <w:rsid w:val="00453925"/>
    <w:rsid w:val="00453D23"/>
    <w:rsid w:val="0045750A"/>
    <w:rsid w:val="00482BD7"/>
    <w:rsid w:val="0048357D"/>
    <w:rsid w:val="00487B35"/>
    <w:rsid w:val="004B0704"/>
    <w:rsid w:val="004B2778"/>
    <w:rsid w:val="004B681D"/>
    <w:rsid w:val="004C1DDD"/>
    <w:rsid w:val="004C307D"/>
    <w:rsid w:val="004C6E08"/>
    <w:rsid w:val="004D1ADA"/>
    <w:rsid w:val="004D5C3B"/>
    <w:rsid w:val="004E1E14"/>
    <w:rsid w:val="004F3BD9"/>
    <w:rsid w:val="005027E1"/>
    <w:rsid w:val="005139E5"/>
    <w:rsid w:val="00520607"/>
    <w:rsid w:val="00531B9B"/>
    <w:rsid w:val="005408A5"/>
    <w:rsid w:val="00550244"/>
    <w:rsid w:val="005661F1"/>
    <w:rsid w:val="00581331"/>
    <w:rsid w:val="005A4380"/>
    <w:rsid w:val="005A547B"/>
    <w:rsid w:val="005D2DB0"/>
    <w:rsid w:val="005D3B6E"/>
    <w:rsid w:val="005D5E6E"/>
    <w:rsid w:val="005F6087"/>
    <w:rsid w:val="005F6CD7"/>
    <w:rsid w:val="00603F99"/>
    <w:rsid w:val="00604BCE"/>
    <w:rsid w:val="00607FAE"/>
    <w:rsid w:val="0062666E"/>
    <w:rsid w:val="00633271"/>
    <w:rsid w:val="00654626"/>
    <w:rsid w:val="00671AB0"/>
    <w:rsid w:val="006771FC"/>
    <w:rsid w:val="0068388E"/>
    <w:rsid w:val="00685A6D"/>
    <w:rsid w:val="006C65CB"/>
    <w:rsid w:val="006D6095"/>
    <w:rsid w:val="006E2070"/>
    <w:rsid w:val="006F4D93"/>
    <w:rsid w:val="00701188"/>
    <w:rsid w:val="007068E2"/>
    <w:rsid w:val="00735786"/>
    <w:rsid w:val="00735FD5"/>
    <w:rsid w:val="00745A1E"/>
    <w:rsid w:val="00790657"/>
    <w:rsid w:val="00796022"/>
    <w:rsid w:val="007B0CD9"/>
    <w:rsid w:val="007B39F4"/>
    <w:rsid w:val="007B67D0"/>
    <w:rsid w:val="007D0C2C"/>
    <w:rsid w:val="007D70DB"/>
    <w:rsid w:val="00813D55"/>
    <w:rsid w:val="00831901"/>
    <w:rsid w:val="00833D13"/>
    <w:rsid w:val="00850E75"/>
    <w:rsid w:val="00855DF9"/>
    <w:rsid w:val="00862D2D"/>
    <w:rsid w:val="00872EC7"/>
    <w:rsid w:val="00877805"/>
    <w:rsid w:val="008B5418"/>
    <w:rsid w:val="008B5934"/>
    <w:rsid w:val="008C6801"/>
    <w:rsid w:val="008C7E8E"/>
    <w:rsid w:val="008C7F7D"/>
    <w:rsid w:val="008F6AB3"/>
    <w:rsid w:val="00906D43"/>
    <w:rsid w:val="0090757D"/>
    <w:rsid w:val="00944043"/>
    <w:rsid w:val="0095487E"/>
    <w:rsid w:val="00961774"/>
    <w:rsid w:val="00965977"/>
    <w:rsid w:val="00970A7A"/>
    <w:rsid w:val="009828E8"/>
    <w:rsid w:val="00983D5D"/>
    <w:rsid w:val="00986B9B"/>
    <w:rsid w:val="00991B13"/>
    <w:rsid w:val="009A42AF"/>
    <w:rsid w:val="009A792C"/>
    <w:rsid w:val="009B1ACD"/>
    <w:rsid w:val="009C386F"/>
    <w:rsid w:val="009D204E"/>
    <w:rsid w:val="009E4D0C"/>
    <w:rsid w:val="009F0D21"/>
    <w:rsid w:val="009F663A"/>
    <w:rsid w:val="00A15A1B"/>
    <w:rsid w:val="00A213BD"/>
    <w:rsid w:val="00A25BDE"/>
    <w:rsid w:val="00A261CA"/>
    <w:rsid w:val="00A34FF5"/>
    <w:rsid w:val="00A417BC"/>
    <w:rsid w:val="00A44EB0"/>
    <w:rsid w:val="00A4689D"/>
    <w:rsid w:val="00A52C3B"/>
    <w:rsid w:val="00A576A3"/>
    <w:rsid w:val="00A67CD0"/>
    <w:rsid w:val="00A946C7"/>
    <w:rsid w:val="00A961B9"/>
    <w:rsid w:val="00AA7673"/>
    <w:rsid w:val="00AB42AB"/>
    <w:rsid w:val="00AC020E"/>
    <w:rsid w:val="00AC6AEA"/>
    <w:rsid w:val="00AF3DDA"/>
    <w:rsid w:val="00AF5F0A"/>
    <w:rsid w:val="00B42CFE"/>
    <w:rsid w:val="00B43448"/>
    <w:rsid w:val="00B51842"/>
    <w:rsid w:val="00B51975"/>
    <w:rsid w:val="00B63800"/>
    <w:rsid w:val="00BA3A6E"/>
    <w:rsid w:val="00BA7D48"/>
    <w:rsid w:val="00BC3F5F"/>
    <w:rsid w:val="00BE3BCC"/>
    <w:rsid w:val="00BF24EE"/>
    <w:rsid w:val="00BF6F85"/>
    <w:rsid w:val="00C0132C"/>
    <w:rsid w:val="00C12E43"/>
    <w:rsid w:val="00C13954"/>
    <w:rsid w:val="00C31A67"/>
    <w:rsid w:val="00C360BA"/>
    <w:rsid w:val="00C42F3E"/>
    <w:rsid w:val="00C55710"/>
    <w:rsid w:val="00C5677E"/>
    <w:rsid w:val="00C6726E"/>
    <w:rsid w:val="00C83B89"/>
    <w:rsid w:val="00C83DA5"/>
    <w:rsid w:val="00C91629"/>
    <w:rsid w:val="00C95FBE"/>
    <w:rsid w:val="00CA4FCF"/>
    <w:rsid w:val="00CB4EB2"/>
    <w:rsid w:val="00CC44D6"/>
    <w:rsid w:val="00CE2E41"/>
    <w:rsid w:val="00CF004F"/>
    <w:rsid w:val="00D135D6"/>
    <w:rsid w:val="00D17B25"/>
    <w:rsid w:val="00D63272"/>
    <w:rsid w:val="00D64C12"/>
    <w:rsid w:val="00D652DF"/>
    <w:rsid w:val="00DA1800"/>
    <w:rsid w:val="00DB5F38"/>
    <w:rsid w:val="00DB665E"/>
    <w:rsid w:val="00DD6EBC"/>
    <w:rsid w:val="00DE28C7"/>
    <w:rsid w:val="00DE38E6"/>
    <w:rsid w:val="00DF0CA8"/>
    <w:rsid w:val="00E101FD"/>
    <w:rsid w:val="00E12D34"/>
    <w:rsid w:val="00E33353"/>
    <w:rsid w:val="00E36667"/>
    <w:rsid w:val="00E41699"/>
    <w:rsid w:val="00E46AD1"/>
    <w:rsid w:val="00E615D3"/>
    <w:rsid w:val="00E62518"/>
    <w:rsid w:val="00E642BC"/>
    <w:rsid w:val="00E65CF6"/>
    <w:rsid w:val="00E71F30"/>
    <w:rsid w:val="00E7286D"/>
    <w:rsid w:val="00E773DF"/>
    <w:rsid w:val="00E77E4C"/>
    <w:rsid w:val="00E96E20"/>
    <w:rsid w:val="00EB319D"/>
    <w:rsid w:val="00EB52F3"/>
    <w:rsid w:val="00ED39C2"/>
    <w:rsid w:val="00EE49B4"/>
    <w:rsid w:val="00EF1107"/>
    <w:rsid w:val="00F05B30"/>
    <w:rsid w:val="00F13096"/>
    <w:rsid w:val="00F23BDD"/>
    <w:rsid w:val="00F26302"/>
    <w:rsid w:val="00F33400"/>
    <w:rsid w:val="00F33D68"/>
    <w:rsid w:val="00F341DE"/>
    <w:rsid w:val="00F37933"/>
    <w:rsid w:val="00F5363A"/>
    <w:rsid w:val="00F55F5D"/>
    <w:rsid w:val="00FB2F87"/>
    <w:rsid w:val="00FB3B39"/>
    <w:rsid w:val="00FC05FE"/>
    <w:rsid w:val="00FE356A"/>
    <w:rsid w:val="00FE480C"/>
    <w:rsid w:val="00FE75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110FD"/>
  <w15:docId w15:val="{507628AC-605D-4408-987C-C25D9D899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07FAE"/>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3">
    <w:name w:val="Gövde metni (3)_"/>
    <w:basedOn w:val="VarsaylanParagrafYazTipi"/>
    <w:link w:val="Gvdemetni30"/>
    <w:rsid w:val="00607FAE"/>
    <w:rPr>
      <w:rFonts w:ascii="Calibri" w:eastAsia="Calibri" w:hAnsi="Calibri" w:cs="Calibri"/>
      <w:b/>
      <w:bCs/>
      <w:shd w:val="clear" w:color="auto" w:fill="FFFFFF"/>
    </w:rPr>
  </w:style>
  <w:style w:type="character" w:customStyle="1" w:styleId="Gvdemetni4">
    <w:name w:val="Gövde metni (4)_"/>
    <w:basedOn w:val="VarsaylanParagrafYazTipi"/>
    <w:rsid w:val="00607FAE"/>
    <w:rPr>
      <w:rFonts w:ascii="Calibri" w:eastAsia="Calibri" w:hAnsi="Calibri" w:cs="Calibri"/>
      <w:b/>
      <w:bCs/>
      <w:i w:val="0"/>
      <w:iCs w:val="0"/>
      <w:smallCaps w:val="0"/>
      <w:strike w:val="0"/>
      <w:sz w:val="21"/>
      <w:szCs w:val="21"/>
      <w:u w:val="none"/>
    </w:rPr>
  </w:style>
  <w:style w:type="character" w:customStyle="1" w:styleId="Gvdemetni40">
    <w:name w:val="Gövde metni (4)"/>
    <w:basedOn w:val="Gvdemetni4"/>
    <w:rsid w:val="00607FAE"/>
    <w:rPr>
      <w:rFonts w:ascii="Calibri" w:eastAsia="Calibri" w:hAnsi="Calibri" w:cs="Calibri"/>
      <w:b/>
      <w:bCs/>
      <w:i w:val="0"/>
      <w:iCs w:val="0"/>
      <w:smallCaps w:val="0"/>
      <w:strike w:val="0"/>
      <w:color w:val="000000"/>
      <w:spacing w:val="0"/>
      <w:w w:val="100"/>
      <w:position w:val="0"/>
      <w:sz w:val="21"/>
      <w:szCs w:val="21"/>
      <w:u w:val="single"/>
      <w:lang w:val="tr-TR"/>
    </w:rPr>
  </w:style>
  <w:style w:type="character" w:customStyle="1" w:styleId="Gvdemetni">
    <w:name w:val="Gövde metni_"/>
    <w:basedOn w:val="VarsaylanParagrafYazTipi"/>
    <w:link w:val="Gvdemetni0"/>
    <w:rsid w:val="00607FAE"/>
    <w:rPr>
      <w:rFonts w:ascii="Calibri" w:eastAsia="Calibri" w:hAnsi="Calibri" w:cs="Calibri"/>
      <w:sz w:val="21"/>
      <w:szCs w:val="21"/>
      <w:shd w:val="clear" w:color="auto" w:fill="FFFFFF"/>
    </w:rPr>
  </w:style>
  <w:style w:type="character" w:customStyle="1" w:styleId="GvdemetniKaln">
    <w:name w:val="Gövde metni + Kalın"/>
    <w:basedOn w:val="Gvdemetni"/>
    <w:rsid w:val="00607FAE"/>
    <w:rPr>
      <w:rFonts w:ascii="Calibri" w:eastAsia="Calibri" w:hAnsi="Calibri" w:cs="Calibri"/>
      <w:b/>
      <w:bCs/>
      <w:color w:val="000000"/>
      <w:spacing w:val="0"/>
      <w:w w:val="100"/>
      <w:position w:val="0"/>
      <w:sz w:val="21"/>
      <w:szCs w:val="21"/>
      <w:shd w:val="clear" w:color="auto" w:fill="FFFFFF"/>
      <w:lang w:val="tr-TR"/>
    </w:rPr>
  </w:style>
  <w:style w:type="character" w:customStyle="1" w:styleId="Gvdemetni4KalnDeil">
    <w:name w:val="Gövde metni (4) + Kalın Değil"/>
    <w:basedOn w:val="Gvdemetni4"/>
    <w:rsid w:val="00607FAE"/>
    <w:rPr>
      <w:rFonts w:ascii="Calibri" w:eastAsia="Calibri" w:hAnsi="Calibri" w:cs="Calibri"/>
      <w:b/>
      <w:bCs/>
      <w:i w:val="0"/>
      <w:iCs w:val="0"/>
      <w:smallCaps w:val="0"/>
      <w:strike w:val="0"/>
      <w:color w:val="000000"/>
      <w:spacing w:val="0"/>
      <w:w w:val="100"/>
      <w:position w:val="0"/>
      <w:sz w:val="21"/>
      <w:szCs w:val="21"/>
      <w:u w:val="none"/>
      <w:lang w:val="tr-TR"/>
    </w:rPr>
  </w:style>
  <w:style w:type="paragraph" w:customStyle="1" w:styleId="Gvdemetni30">
    <w:name w:val="Gövde metni (3)"/>
    <w:basedOn w:val="Normal"/>
    <w:link w:val="Gvdemetni3"/>
    <w:rsid w:val="00607FAE"/>
    <w:pPr>
      <w:shd w:val="clear" w:color="auto" w:fill="FFFFFF"/>
      <w:spacing w:line="302" w:lineRule="exact"/>
    </w:pPr>
    <w:rPr>
      <w:rFonts w:ascii="Calibri" w:eastAsia="Calibri" w:hAnsi="Calibri" w:cs="Calibri"/>
      <w:b/>
      <w:bCs/>
      <w:color w:val="auto"/>
      <w:sz w:val="22"/>
      <w:szCs w:val="22"/>
      <w:lang w:eastAsia="en-US"/>
    </w:rPr>
  </w:style>
  <w:style w:type="paragraph" w:customStyle="1" w:styleId="Gvdemetni0">
    <w:name w:val="Gövde metni"/>
    <w:basedOn w:val="Normal"/>
    <w:link w:val="Gvdemetni"/>
    <w:rsid w:val="00607FAE"/>
    <w:pPr>
      <w:shd w:val="clear" w:color="auto" w:fill="FFFFFF"/>
      <w:spacing w:before="60" w:after="180" w:line="264" w:lineRule="exact"/>
      <w:jc w:val="both"/>
    </w:pPr>
    <w:rPr>
      <w:rFonts w:ascii="Calibri" w:eastAsia="Calibri" w:hAnsi="Calibri" w:cs="Calibri"/>
      <w:color w:val="auto"/>
      <w:sz w:val="21"/>
      <w:szCs w:val="21"/>
      <w:lang w:eastAsia="en-US"/>
    </w:rPr>
  </w:style>
  <w:style w:type="character" w:customStyle="1" w:styleId="stbilgiveyaaltbilgi">
    <w:name w:val="Üst bilgi veya alt bilgi_"/>
    <w:basedOn w:val="VarsaylanParagrafYazTipi"/>
    <w:rsid w:val="00607FAE"/>
    <w:rPr>
      <w:rFonts w:ascii="Arial" w:eastAsia="Arial" w:hAnsi="Arial" w:cs="Arial"/>
      <w:b w:val="0"/>
      <w:bCs w:val="0"/>
      <w:i w:val="0"/>
      <w:iCs w:val="0"/>
      <w:smallCaps w:val="0"/>
      <w:strike w:val="0"/>
      <w:sz w:val="13"/>
      <w:szCs w:val="13"/>
      <w:u w:val="none"/>
    </w:rPr>
  </w:style>
  <w:style w:type="character" w:customStyle="1" w:styleId="stbilgiveyaaltbilgi0">
    <w:name w:val="Üst bilgi veya alt bilgi"/>
    <w:basedOn w:val="stbilgiveyaaltbilgi"/>
    <w:rsid w:val="00607FAE"/>
    <w:rPr>
      <w:rFonts w:ascii="Arial" w:eastAsia="Arial" w:hAnsi="Arial" w:cs="Arial"/>
      <w:b w:val="0"/>
      <w:bCs w:val="0"/>
      <w:i w:val="0"/>
      <w:iCs w:val="0"/>
      <w:smallCaps w:val="0"/>
      <w:strike w:val="0"/>
      <w:color w:val="000000"/>
      <w:spacing w:val="0"/>
      <w:w w:val="100"/>
      <w:position w:val="0"/>
      <w:sz w:val="13"/>
      <w:szCs w:val="13"/>
      <w:u w:val="none"/>
    </w:rPr>
  </w:style>
  <w:style w:type="paragraph" w:styleId="ListeParagraf">
    <w:name w:val="List Paragraph"/>
    <w:basedOn w:val="Normal"/>
    <w:uiPriority w:val="34"/>
    <w:qFormat/>
    <w:rsid w:val="004B0704"/>
    <w:pPr>
      <w:ind w:left="720"/>
      <w:contextualSpacing/>
    </w:pPr>
  </w:style>
  <w:style w:type="paragraph" w:styleId="stBilgi">
    <w:name w:val="header"/>
    <w:basedOn w:val="Normal"/>
    <w:link w:val="stBilgiChar"/>
    <w:uiPriority w:val="99"/>
    <w:unhideWhenUsed/>
    <w:rsid w:val="007D70DB"/>
    <w:pPr>
      <w:tabs>
        <w:tab w:val="center" w:pos="4536"/>
        <w:tab w:val="right" w:pos="9072"/>
      </w:tabs>
    </w:pPr>
  </w:style>
  <w:style w:type="character" w:customStyle="1" w:styleId="stBilgiChar">
    <w:name w:val="Üst Bilgi Char"/>
    <w:basedOn w:val="VarsaylanParagrafYazTipi"/>
    <w:link w:val="stBilgi"/>
    <w:uiPriority w:val="99"/>
    <w:rsid w:val="007D70DB"/>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7D70DB"/>
    <w:pPr>
      <w:tabs>
        <w:tab w:val="center" w:pos="4536"/>
        <w:tab w:val="right" w:pos="9072"/>
      </w:tabs>
    </w:pPr>
  </w:style>
  <w:style w:type="character" w:customStyle="1" w:styleId="AltBilgiChar">
    <w:name w:val="Alt Bilgi Char"/>
    <w:basedOn w:val="VarsaylanParagrafYazTipi"/>
    <w:link w:val="AltBilgi"/>
    <w:uiPriority w:val="99"/>
    <w:rsid w:val="007D70DB"/>
    <w:rPr>
      <w:rFonts w:ascii="Courier New" w:eastAsia="Courier New" w:hAnsi="Courier New" w:cs="Courier New"/>
      <w:color w:val="000000"/>
      <w:sz w:val="24"/>
      <w:szCs w:val="24"/>
      <w:lang w:eastAsia="tr-TR"/>
    </w:rPr>
  </w:style>
  <w:style w:type="paragraph" w:styleId="BalonMetni">
    <w:name w:val="Balloon Text"/>
    <w:basedOn w:val="Normal"/>
    <w:link w:val="BalonMetniChar"/>
    <w:uiPriority w:val="99"/>
    <w:semiHidden/>
    <w:unhideWhenUsed/>
    <w:rsid w:val="00A67CD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67CD0"/>
    <w:rPr>
      <w:rFonts w:ascii="Segoe UI" w:eastAsia="Courier New" w:hAnsi="Segoe UI" w:cs="Segoe UI"/>
      <w:color w:val="000000"/>
      <w:sz w:val="18"/>
      <w:szCs w:val="18"/>
      <w:lang w:eastAsia="tr-TR"/>
    </w:rPr>
  </w:style>
  <w:style w:type="character" w:customStyle="1" w:styleId="Gvdemetni11pt">
    <w:name w:val="Gövde metni + 11 pt"/>
    <w:basedOn w:val="Gvdemetni"/>
    <w:rsid w:val="00D135D6"/>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tr-TR"/>
    </w:rPr>
  </w:style>
  <w:style w:type="character" w:customStyle="1" w:styleId="spelle">
    <w:name w:val="spelle"/>
    <w:basedOn w:val="VarsaylanParagrafYazTipi"/>
    <w:rsid w:val="00DF0CA8"/>
  </w:style>
  <w:style w:type="character" w:customStyle="1" w:styleId="grame">
    <w:name w:val="grame"/>
    <w:basedOn w:val="VarsaylanParagrafYazTipi"/>
    <w:rsid w:val="006F4D93"/>
  </w:style>
  <w:style w:type="character" w:styleId="Vurgu">
    <w:name w:val="Emphasis"/>
    <w:basedOn w:val="VarsaylanParagrafYazTipi"/>
    <w:uiPriority w:val="20"/>
    <w:qFormat/>
    <w:rsid w:val="000239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676845">
      <w:bodyDiv w:val="1"/>
      <w:marLeft w:val="0"/>
      <w:marRight w:val="0"/>
      <w:marTop w:val="0"/>
      <w:marBottom w:val="0"/>
      <w:divBdr>
        <w:top w:val="none" w:sz="0" w:space="0" w:color="auto"/>
        <w:left w:val="none" w:sz="0" w:space="0" w:color="auto"/>
        <w:bottom w:val="none" w:sz="0" w:space="0" w:color="auto"/>
        <w:right w:val="none" w:sz="0" w:space="0" w:color="auto"/>
      </w:divBdr>
    </w:div>
    <w:div w:id="772238312">
      <w:bodyDiv w:val="1"/>
      <w:marLeft w:val="0"/>
      <w:marRight w:val="0"/>
      <w:marTop w:val="0"/>
      <w:marBottom w:val="0"/>
      <w:divBdr>
        <w:top w:val="none" w:sz="0" w:space="0" w:color="auto"/>
        <w:left w:val="none" w:sz="0" w:space="0" w:color="auto"/>
        <w:bottom w:val="none" w:sz="0" w:space="0" w:color="auto"/>
        <w:right w:val="none" w:sz="0" w:space="0" w:color="auto"/>
      </w:divBdr>
    </w:div>
    <w:div w:id="1344014093">
      <w:bodyDiv w:val="1"/>
      <w:marLeft w:val="0"/>
      <w:marRight w:val="0"/>
      <w:marTop w:val="0"/>
      <w:marBottom w:val="0"/>
      <w:divBdr>
        <w:top w:val="none" w:sz="0" w:space="0" w:color="auto"/>
        <w:left w:val="none" w:sz="0" w:space="0" w:color="auto"/>
        <w:bottom w:val="none" w:sz="0" w:space="0" w:color="auto"/>
        <w:right w:val="none" w:sz="0" w:space="0" w:color="auto"/>
      </w:divBdr>
    </w:div>
    <w:div w:id="144095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C66B9BEF1B5643A5E94B7C41A8B72B" ma:contentTypeVersion="0" ma:contentTypeDescription="Create a new document." ma:contentTypeScope="" ma:versionID="069704740b18a0e36a755eb8d9e19cce">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4B869-F620-430C-B5CC-A785626C1B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71A389-71B1-4819-9716-DB24E5CBEE6D}">
  <ds:schemaRefs>
    <ds:schemaRef ds:uri="http://schemas.microsoft.com/sharepoint/v3/contenttype/forms"/>
  </ds:schemaRefs>
</ds:datastoreItem>
</file>

<file path=customXml/itemProps3.xml><?xml version="1.0" encoding="utf-8"?>
<ds:datastoreItem xmlns:ds="http://schemas.openxmlformats.org/officeDocument/2006/customXml" ds:itemID="{2476DDD2-16CF-41A5-86D7-B4878BE86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7666FF5-D41C-4592-ABDA-2AB5A776F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3</Pages>
  <Words>898</Words>
  <Characters>5120</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ŞEN</dc:creator>
  <cp:lastModifiedBy>Fulya CENGİZ</cp:lastModifiedBy>
  <cp:revision>34</cp:revision>
  <cp:lastPrinted>2019-08-19T12:17:00Z</cp:lastPrinted>
  <dcterms:created xsi:type="dcterms:W3CDTF">2017-12-19T09:01:00Z</dcterms:created>
  <dcterms:modified xsi:type="dcterms:W3CDTF">2021-11-30T06:46:00Z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0x010100ABC66B9BEF1B5643A5E94B7C41A8B72B</vt:lpwstr>
  </property>
</Properties>
</file>