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514C"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7CC08FFF" w14:textId="77777777" w:rsidR="0013602A" w:rsidRPr="00F9213F" w:rsidRDefault="00F86D7F"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 w:val="22"/>
          <w:szCs w:val="24"/>
        </w:rPr>
      </w:pPr>
      <w:r w:rsidRPr="00F9213F">
        <w:rPr>
          <w:szCs w:val="24"/>
        </w:rPr>
        <w:t>TEDAŞ-MLZ/</w:t>
      </w:r>
      <w:r w:rsidR="001D320A" w:rsidRPr="00F9213F">
        <w:rPr>
          <w:szCs w:val="24"/>
        </w:rPr>
        <w:t>2020-0</w:t>
      </w:r>
      <w:r w:rsidR="009A6BFD" w:rsidRPr="00F9213F">
        <w:rPr>
          <w:szCs w:val="24"/>
        </w:rPr>
        <w:t>74</w:t>
      </w:r>
    </w:p>
    <w:p w14:paraId="02611D1B"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 w:val="22"/>
          <w:szCs w:val="24"/>
        </w:rPr>
      </w:pPr>
    </w:p>
    <w:p w14:paraId="62A644D6"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r w:rsidRPr="00F9213F">
        <w:rPr>
          <w:b/>
          <w:szCs w:val="24"/>
        </w:rPr>
        <w:t>TÜRKİYE ELEKTRİK DAĞITIM A.Ş.</w:t>
      </w:r>
    </w:p>
    <w:p w14:paraId="1FABB025" w14:textId="77777777" w:rsidR="0013602A" w:rsidRPr="00F9213F" w:rsidRDefault="000E52E8" w:rsidP="000E52E8">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r w:rsidRPr="00F9213F">
        <w:rPr>
          <w:b/>
          <w:szCs w:val="24"/>
        </w:rPr>
        <w:t>STRATEJİ GELİŞTİRME DAİRE BAŞKANLIĞI</w:t>
      </w:r>
    </w:p>
    <w:p w14:paraId="1891433A"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17CCBC00"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2454FAC2"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6B24A523"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77E0268C"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6D33CC5B" w14:textId="77777777" w:rsidR="00F86D7F" w:rsidRPr="00F9213F" w:rsidRDefault="00F86D7F"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7733B6DE" w14:textId="77777777" w:rsidR="00F86D7F" w:rsidRPr="00F9213F" w:rsidRDefault="00F86D7F"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15FB4D93" w14:textId="77777777" w:rsidR="00F86D7F" w:rsidRPr="00F9213F" w:rsidRDefault="00F86D7F"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64DBBBAB" w14:textId="77777777" w:rsidR="0013602A" w:rsidRPr="00F9213F" w:rsidRDefault="0013602A" w:rsidP="00156E3D">
      <w:pPr>
        <w:widowControl w:val="0"/>
        <w:pBdr>
          <w:top w:val="thinThickSmallGap" w:sz="24" w:space="0" w:color="auto"/>
          <w:left w:val="thinThickSmallGap" w:sz="24" w:space="4" w:color="auto"/>
          <w:bottom w:val="thickThinSmallGap" w:sz="24" w:space="30" w:color="auto"/>
          <w:right w:val="thickThinSmallGap" w:sz="24" w:space="4" w:color="auto"/>
        </w:pBdr>
        <w:tabs>
          <w:tab w:val="left" w:pos="7028"/>
        </w:tabs>
        <w:rPr>
          <w:szCs w:val="24"/>
        </w:rPr>
      </w:pPr>
    </w:p>
    <w:p w14:paraId="5CBB82F5"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209BEA2A"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18731C16"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13092EC5"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6253E693"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47C17948"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64569DDD" w14:textId="77777777" w:rsidR="0013602A" w:rsidRPr="00F9213F" w:rsidRDefault="0013602A" w:rsidP="00F86D7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69F317E6" w14:textId="77777777" w:rsidR="00F86D7F" w:rsidRPr="00F9213F" w:rsidRDefault="0078243B" w:rsidP="00F86D7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r w:rsidRPr="00F9213F">
        <w:rPr>
          <w:b/>
          <w:szCs w:val="24"/>
        </w:rPr>
        <w:t>ASTRONOMİK ZAMAN RÖLESİ</w:t>
      </w:r>
    </w:p>
    <w:p w14:paraId="2DE8D2FC" w14:textId="77777777" w:rsidR="0013602A" w:rsidRPr="00F9213F" w:rsidRDefault="00F86D7F" w:rsidP="00F86D7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r w:rsidRPr="00F9213F">
        <w:rPr>
          <w:b/>
          <w:szCs w:val="24"/>
        </w:rPr>
        <w:t>TEKNİK ŞARTNAMESİ</w:t>
      </w:r>
    </w:p>
    <w:p w14:paraId="57F2CDC2" w14:textId="77777777" w:rsidR="0013602A" w:rsidRPr="00F9213F" w:rsidRDefault="0013602A" w:rsidP="00F86D7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18CC7EDE"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782BD9FF"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4556F330"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33BC537A" w14:textId="77777777" w:rsidR="0013602A" w:rsidRPr="00F9213F" w:rsidRDefault="00156E3D" w:rsidP="00156E3D">
      <w:pPr>
        <w:widowControl w:val="0"/>
        <w:pBdr>
          <w:top w:val="thinThickSmallGap" w:sz="24" w:space="0" w:color="auto"/>
          <w:left w:val="thinThickSmallGap" w:sz="24" w:space="4" w:color="auto"/>
          <w:bottom w:val="thickThinSmallGap" w:sz="24" w:space="30" w:color="auto"/>
          <w:right w:val="thickThinSmallGap" w:sz="24" w:space="4" w:color="auto"/>
        </w:pBdr>
        <w:tabs>
          <w:tab w:val="left" w:pos="6706"/>
        </w:tabs>
        <w:rPr>
          <w:szCs w:val="24"/>
        </w:rPr>
      </w:pPr>
      <w:r w:rsidRPr="00F9213F">
        <w:rPr>
          <w:szCs w:val="24"/>
        </w:rPr>
        <w:tab/>
      </w:r>
    </w:p>
    <w:p w14:paraId="5ADB3D65"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27CF2FDF"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526C523B"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209B8192" w14:textId="77777777" w:rsidR="00F86D7F" w:rsidRPr="00F9213F" w:rsidRDefault="00F86D7F"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08C6733E" w14:textId="77777777" w:rsidR="00F86D7F" w:rsidRPr="00F9213F" w:rsidRDefault="00F86D7F"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403FC3A7" w14:textId="77777777" w:rsidR="00F86D7F" w:rsidRPr="00F9213F" w:rsidRDefault="00F86D7F"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6941A4FF" w14:textId="77777777" w:rsidR="00F86D7F" w:rsidRPr="00F9213F" w:rsidRDefault="00F86D7F"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1663C7D8" w14:textId="77777777" w:rsidR="00F86D7F" w:rsidRPr="00F9213F" w:rsidRDefault="00F86D7F"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0CF670F4"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6557FF0E" w14:textId="77777777" w:rsidR="00EC2555" w:rsidRPr="00F9213F" w:rsidRDefault="00EC2555"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7BE0A1AF" w14:textId="77777777" w:rsidR="00EC2555" w:rsidRPr="00F9213F" w:rsidRDefault="00EC2555"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73A7C276"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05DC2DDE" w14:textId="77777777" w:rsidR="0013602A" w:rsidRPr="00F9213F"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6AD86102" w14:textId="77777777" w:rsidR="00894713" w:rsidRPr="00F9213F" w:rsidRDefault="00894713"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0A0E6EE2" w14:textId="77777777" w:rsidR="00894713" w:rsidRPr="00F9213F" w:rsidRDefault="00894713"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66C08FF8" w14:textId="77777777" w:rsidR="00F86D7F" w:rsidRPr="00F9213F" w:rsidRDefault="0078243B" w:rsidP="00F86D7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r w:rsidRPr="00F9213F">
        <w:rPr>
          <w:szCs w:val="24"/>
        </w:rPr>
        <w:t>ARALIK</w:t>
      </w:r>
      <w:r w:rsidR="00F86D7F" w:rsidRPr="00F9213F">
        <w:rPr>
          <w:szCs w:val="24"/>
        </w:rPr>
        <w:t xml:space="preserve"> – </w:t>
      </w:r>
      <w:r w:rsidRPr="00F9213F">
        <w:rPr>
          <w:szCs w:val="24"/>
        </w:rPr>
        <w:t>2020</w:t>
      </w:r>
    </w:p>
    <w:p w14:paraId="045FFBF5" w14:textId="77777777" w:rsidR="0078243B" w:rsidRPr="00F9213F" w:rsidRDefault="0078243B" w:rsidP="00F86D7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715197D4" w14:textId="77777777" w:rsidR="00936542" w:rsidRPr="00F9213F" w:rsidRDefault="00936542" w:rsidP="00F86D7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623A9833" w14:textId="77777777" w:rsidR="0078243B" w:rsidRPr="00F9213F" w:rsidRDefault="0078243B" w:rsidP="00F86D7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7CEDC3DA" w14:textId="77777777" w:rsidR="00936542" w:rsidRPr="00F9213F" w:rsidRDefault="00936542" w:rsidP="00F86D7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sectPr w:rsidR="00936542" w:rsidRPr="00F9213F" w:rsidSect="00936542">
          <w:headerReference w:type="default" r:id="rId12"/>
          <w:footerReference w:type="default" r:id="rId13"/>
          <w:pgSz w:w="11906" w:h="16838" w:code="9"/>
          <w:pgMar w:top="1418" w:right="1418" w:bottom="1418" w:left="1418" w:header="709" w:footer="709" w:gutter="0"/>
          <w:pgNumType w:fmt="lowerRoman" w:start="1"/>
          <w:cols w:space="708"/>
          <w:titlePg/>
          <w:docGrid w:linePitch="360"/>
        </w:sectPr>
      </w:pPr>
    </w:p>
    <w:p w14:paraId="487F6E8B" w14:textId="77777777" w:rsidR="0013602A" w:rsidRPr="00F9213F" w:rsidRDefault="0013602A" w:rsidP="002F005D">
      <w:pPr>
        <w:pStyle w:val="Balk1"/>
        <w:numPr>
          <w:ilvl w:val="0"/>
          <w:numId w:val="0"/>
        </w:numPr>
        <w:ind w:left="360" w:hanging="360"/>
        <w:jc w:val="center"/>
      </w:pPr>
      <w:bookmarkStart w:id="0" w:name="_Toc59790177"/>
      <w:r w:rsidRPr="00F9213F">
        <w:lastRenderedPageBreak/>
        <w:t>İÇİNDEKİLER</w:t>
      </w:r>
      <w:bookmarkEnd w:id="0"/>
    </w:p>
    <w:p w14:paraId="5BC09725" w14:textId="77777777" w:rsidR="005D09D8" w:rsidRPr="00F9213F" w:rsidRDefault="005D09D8" w:rsidP="005D09D8"/>
    <w:p w14:paraId="06735FAE" w14:textId="77777777" w:rsidR="0013602A" w:rsidRPr="00F9213F" w:rsidRDefault="0013602A" w:rsidP="0013602A">
      <w:pPr>
        <w:overflowPunct/>
        <w:autoSpaceDE/>
        <w:autoSpaceDN/>
        <w:adjustRightInd/>
        <w:textAlignment w:val="auto"/>
        <w:rPr>
          <w:b/>
          <w:szCs w:val="24"/>
        </w:rPr>
      </w:pPr>
    </w:p>
    <w:sdt>
      <w:sdtPr>
        <w:rPr>
          <w:b w:val="0"/>
          <w:noProof w:val="0"/>
          <w:sz w:val="20"/>
        </w:rPr>
        <w:id w:val="-189535202"/>
        <w:docPartObj>
          <w:docPartGallery w:val="Table of Contents"/>
          <w:docPartUnique/>
        </w:docPartObj>
      </w:sdtPr>
      <w:sdtEndPr>
        <w:rPr>
          <w:bCs/>
          <w:sz w:val="24"/>
        </w:rPr>
      </w:sdtEndPr>
      <w:sdtContent>
        <w:p w14:paraId="46156D19" w14:textId="6E07079B" w:rsidR="0041596B" w:rsidRPr="00F9213F" w:rsidRDefault="0013602A">
          <w:pPr>
            <w:pStyle w:val="T1"/>
            <w:rPr>
              <w:rFonts w:asciiTheme="minorHAnsi" w:eastAsiaTheme="minorEastAsia" w:hAnsiTheme="minorHAnsi" w:cstheme="minorBidi"/>
              <w:b w:val="0"/>
              <w:sz w:val="22"/>
              <w:szCs w:val="22"/>
            </w:rPr>
          </w:pPr>
          <w:r w:rsidRPr="00F9213F">
            <w:rPr>
              <w:noProof w:val="0"/>
            </w:rPr>
            <w:fldChar w:fldCharType="begin"/>
          </w:r>
          <w:r w:rsidRPr="00F9213F">
            <w:rPr>
              <w:noProof w:val="0"/>
            </w:rPr>
            <w:instrText xml:space="preserve"> TOC \o "1-3" \h \z \u </w:instrText>
          </w:r>
          <w:r w:rsidRPr="00F9213F">
            <w:rPr>
              <w:noProof w:val="0"/>
            </w:rPr>
            <w:fldChar w:fldCharType="separate"/>
          </w:r>
          <w:hyperlink w:anchor="_Toc59790177" w:history="1">
            <w:r w:rsidR="0041596B" w:rsidRPr="00F9213F">
              <w:rPr>
                <w:rStyle w:val="Kpr"/>
                <w:color w:val="auto"/>
              </w:rPr>
              <w:t>İÇİNDEKİLER</w:t>
            </w:r>
            <w:r w:rsidR="0041596B" w:rsidRPr="00F9213F">
              <w:rPr>
                <w:webHidden/>
              </w:rPr>
              <w:tab/>
            </w:r>
            <w:r w:rsidR="0041596B" w:rsidRPr="00F9213F">
              <w:rPr>
                <w:webHidden/>
              </w:rPr>
              <w:fldChar w:fldCharType="begin"/>
            </w:r>
            <w:r w:rsidR="0041596B" w:rsidRPr="00F9213F">
              <w:rPr>
                <w:webHidden/>
              </w:rPr>
              <w:instrText xml:space="preserve"> PAGEREF _Toc59790177 \h </w:instrText>
            </w:r>
            <w:r w:rsidR="0041596B" w:rsidRPr="00F9213F">
              <w:rPr>
                <w:webHidden/>
              </w:rPr>
            </w:r>
            <w:r w:rsidR="0041596B" w:rsidRPr="00F9213F">
              <w:rPr>
                <w:webHidden/>
              </w:rPr>
              <w:fldChar w:fldCharType="separate"/>
            </w:r>
            <w:r w:rsidR="0041596B" w:rsidRPr="00F9213F">
              <w:rPr>
                <w:webHidden/>
              </w:rPr>
              <w:t>i</w:t>
            </w:r>
            <w:r w:rsidR="0041596B" w:rsidRPr="00F9213F">
              <w:rPr>
                <w:webHidden/>
              </w:rPr>
              <w:fldChar w:fldCharType="end"/>
            </w:r>
          </w:hyperlink>
        </w:p>
        <w:p w14:paraId="3F071F57" w14:textId="423A9B56" w:rsidR="0041596B" w:rsidRPr="00F9213F" w:rsidRDefault="00F9213F">
          <w:pPr>
            <w:pStyle w:val="T1"/>
            <w:rPr>
              <w:rFonts w:asciiTheme="minorHAnsi" w:eastAsiaTheme="minorEastAsia" w:hAnsiTheme="minorHAnsi" w:cstheme="minorBidi"/>
              <w:b w:val="0"/>
              <w:sz w:val="22"/>
              <w:szCs w:val="22"/>
            </w:rPr>
          </w:pPr>
          <w:hyperlink w:anchor="_Toc59790178" w:history="1">
            <w:r w:rsidR="0041596B" w:rsidRPr="00F9213F">
              <w:rPr>
                <w:rStyle w:val="Kpr"/>
                <w:color w:val="auto"/>
              </w:rPr>
              <w:t>GİRİŞ</w:t>
            </w:r>
            <w:r w:rsidR="0041596B" w:rsidRPr="00F9213F">
              <w:rPr>
                <w:webHidden/>
              </w:rPr>
              <w:tab/>
            </w:r>
            <w:r w:rsidR="0041596B" w:rsidRPr="00F9213F">
              <w:rPr>
                <w:webHidden/>
              </w:rPr>
              <w:fldChar w:fldCharType="begin"/>
            </w:r>
            <w:r w:rsidR="0041596B" w:rsidRPr="00F9213F">
              <w:rPr>
                <w:webHidden/>
              </w:rPr>
              <w:instrText xml:space="preserve"> PAGEREF _Toc59790178 \h </w:instrText>
            </w:r>
            <w:r w:rsidR="0041596B" w:rsidRPr="00F9213F">
              <w:rPr>
                <w:webHidden/>
              </w:rPr>
            </w:r>
            <w:r w:rsidR="0041596B" w:rsidRPr="00F9213F">
              <w:rPr>
                <w:webHidden/>
              </w:rPr>
              <w:fldChar w:fldCharType="separate"/>
            </w:r>
            <w:r w:rsidR="0041596B" w:rsidRPr="00F9213F">
              <w:rPr>
                <w:webHidden/>
              </w:rPr>
              <w:t>ii</w:t>
            </w:r>
            <w:r w:rsidR="0041596B" w:rsidRPr="00F9213F">
              <w:rPr>
                <w:webHidden/>
              </w:rPr>
              <w:fldChar w:fldCharType="end"/>
            </w:r>
          </w:hyperlink>
        </w:p>
        <w:p w14:paraId="0F4A1C7B" w14:textId="16827579" w:rsidR="0041596B" w:rsidRPr="00F9213F" w:rsidRDefault="00F9213F">
          <w:pPr>
            <w:pStyle w:val="T1"/>
            <w:rPr>
              <w:rFonts w:asciiTheme="minorHAnsi" w:eastAsiaTheme="minorEastAsia" w:hAnsiTheme="minorHAnsi" w:cstheme="minorBidi"/>
              <w:b w:val="0"/>
              <w:sz w:val="22"/>
              <w:szCs w:val="22"/>
            </w:rPr>
          </w:pPr>
          <w:hyperlink w:anchor="_Toc59790179" w:history="1">
            <w:r w:rsidR="0041596B" w:rsidRPr="00F9213F">
              <w:rPr>
                <w:rStyle w:val="Kpr"/>
                <w:color w:val="auto"/>
              </w:rPr>
              <w:t>TEKNİK BÖLÜM</w:t>
            </w:r>
            <w:r w:rsidR="0041596B" w:rsidRPr="00F9213F">
              <w:rPr>
                <w:webHidden/>
              </w:rPr>
              <w:tab/>
            </w:r>
            <w:r w:rsidR="0041596B" w:rsidRPr="00F9213F">
              <w:rPr>
                <w:webHidden/>
              </w:rPr>
              <w:fldChar w:fldCharType="begin"/>
            </w:r>
            <w:r w:rsidR="0041596B" w:rsidRPr="00F9213F">
              <w:rPr>
                <w:webHidden/>
              </w:rPr>
              <w:instrText xml:space="preserve"> PAGEREF _Toc59790179 \h </w:instrText>
            </w:r>
            <w:r w:rsidR="0041596B" w:rsidRPr="00F9213F">
              <w:rPr>
                <w:webHidden/>
              </w:rPr>
            </w:r>
            <w:r w:rsidR="0041596B" w:rsidRPr="00F9213F">
              <w:rPr>
                <w:webHidden/>
              </w:rPr>
              <w:fldChar w:fldCharType="separate"/>
            </w:r>
            <w:r w:rsidR="0041596B" w:rsidRPr="00F9213F">
              <w:rPr>
                <w:webHidden/>
              </w:rPr>
              <w:t>1</w:t>
            </w:r>
            <w:r w:rsidR="0041596B" w:rsidRPr="00F9213F">
              <w:rPr>
                <w:webHidden/>
              </w:rPr>
              <w:fldChar w:fldCharType="end"/>
            </w:r>
          </w:hyperlink>
        </w:p>
        <w:p w14:paraId="2933664A" w14:textId="4C5B898D" w:rsidR="0041596B" w:rsidRPr="00F9213F" w:rsidRDefault="00F9213F">
          <w:pPr>
            <w:pStyle w:val="T1"/>
            <w:rPr>
              <w:rFonts w:asciiTheme="minorHAnsi" w:eastAsiaTheme="minorEastAsia" w:hAnsiTheme="minorHAnsi" w:cstheme="minorBidi"/>
              <w:b w:val="0"/>
              <w:sz w:val="22"/>
              <w:szCs w:val="22"/>
            </w:rPr>
          </w:pPr>
          <w:hyperlink w:anchor="_Toc59790180" w:history="1">
            <w:r w:rsidR="0041596B" w:rsidRPr="00F9213F">
              <w:rPr>
                <w:rStyle w:val="Kpr"/>
                <w:color w:val="auto"/>
              </w:rPr>
              <w:t>1.</w:t>
            </w:r>
            <w:r w:rsidR="0041596B" w:rsidRPr="00F9213F">
              <w:rPr>
                <w:rFonts w:asciiTheme="minorHAnsi" w:eastAsiaTheme="minorEastAsia" w:hAnsiTheme="minorHAnsi" w:cstheme="minorBidi"/>
                <w:b w:val="0"/>
                <w:sz w:val="22"/>
                <w:szCs w:val="22"/>
              </w:rPr>
              <w:tab/>
            </w:r>
            <w:r w:rsidR="0041596B" w:rsidRPr="00F9213F">
              <w:rPr>
                <w:rStyle w:val="Kpr"/>
                <w:color w:val="auto"/>
              </w:rPr>
              <w:t>GENEL</w:t>
            </w:r>
            <w:r w:rsidR="0041596B" w:rsidRPr="00F9213F">
              <w:rPr>
                <w:webHidden/>
              </w:rPr>
              <w:tab/>
            </w:r>
            <w:r w:rsidR="0041596B" w:rsidRPr="00F9213F">
              <w:rPr>
                <w:webHidden/>
              </w:rPr>
              <w:fldChar w:fldCharType="begin"/>
            </w:r>
            <w:r w:rsidR="0041596B" w:rsidRPr="00F9213F">
              <w:rPr>
                <w:webHidden/>
              </w:rPr>
              <w:instrText xml:space="preserve"> PAGEREF _Toc59790180 \h </w:instrText>
            </w:r>
            <w:r w:rsidR="0041596B" w:rsidRPr="00F9213F">
              <w:rPr>
                <w:webHidden/>
              </w:rPr>
            </w:r>
            <w:r w:rsidR="0041596B" w:rsidRPr="00F9213F">
              <w:rPr>
                <w:webHidden/>
              </w:rPr>
              <w:fldChar w:fldCharType="separate"/>
            </w:r>
            <w:r w:rsidR="0041596B" w:rsidRPr="00F9213F">
              <w:rPr>
                <w:webHidden/>
              </w:rPr>
              <w:t>1</w:t>
            </w:r>
            <w:r w:rsidR="0041596B" w:rsidRPr="00F9213F">
              <w:rPr>
                <w:webHidden/>
              </w:rPr>
              <w:fldChar w:fldCharType="end"/>
            </w:r>
          </w:hyperlink>
        </w:p>
        <w:p w14:paraId="33E7E2ED" w14:textId="58F10AA1" w:rsidR="0041596B" w:rsidRPr="00F9213F" w:rsidRDefault="00F9213F">
          <w:pPr>
            <w:pStyle w:val="T2"/>
            <w:rPr>
              <w:rFonts w:asciiTheme="minorHAnsi" w:eastAsiaTheme="minorEastAsia" w:hAnsiTheme="minorHAnsi" w:cstheme="minorBidi"/>
              <w:b w:val="0"/>
              <w:sz w:val="22"/>
              <w:szCs w:val="22"/>
            </w:rPr>
          </w:pPr>
          <w:hyperlink w:anchor="_Toc59790181" w:history="1">
            <w:r w:rsidR="0041596B" w:rsidRPr="00F9213F">
              <w:rPr>
                <w:rStyle w:val="Kpr"/>
                <w:color w:val="auto"/>
              </w:rPr>
              <w:t>1.1.</w:t>
            </w:r>
            <w:r w:rsidR="0041596B" w:rsidRPr="00F9213F">
              <w:rPr>
                <w:rFonts w:asciiTheme="minorHAnsi" w:eastAsiaTheme="minorEastAsia" w:hAnsiTheme="minorHAnsi" w:cstheme="minorBidi"/>
                <w:b w:val="0"/>
                <w:sz w:val="22"/>
                <w:szCs w:val="22"/>
              </w:rPr>
              <w:tab/>
            </w:r>
            <w:r w:rsidR="0041596B" w:rsidRPr="00F9213F">
              <w:rPr>
                <w:rStyle w:val="Kpr"/>
                <w:color w:val="auto"/>
              </w:rPr>
              <w:t>Konu ve Kapsam</w:t>
            </w:r>
            <w:r w:rsidR="0041596B" w:rsidRPr="00F9213F">
              <w:rPr>
                <w:webHidden/>
              </w:rPr>
              <w:tab/>
            </w:r>
            <w:r w:rsidR="0041596B" w:rsidRPr="00F9213F">
              <w:rPr>
                <w:webHidden/>
              </w:rPr>
              <w:fldChar w:fldCharType="begin"/>
            </w:r>
            <w:r w:rsidR="0041596B" w:rsidRPr="00F9213F">
              <w:rPr>
                <w:webHidden/>
              </w:rPr>
              <w:instrText xml:space="preserve"> PAGEREF _Toc59790181 \h </w:instrText>
            </w:r>
            <w:r w:rsidR="0041596B" w:rsidRPr="00F9213F">
              <w:rPr>
                <w:webHidden/>
              </w:rPr>
            </w:r>
            <w:r w:rsidR="0041596B" w:rsidRPr="00F9213F">
              <w:rPr>
                <w:webHidden/>
              </w:rPr>
              <w:fldChar w:fldCharType="separate"/>
            </w:r>
            <w:r w:rsidR="0041596B" w:rsidRPr="00F9213F">
              <w:rPr>
                <w:webHidden/>
              </w:rPr>
              <w:t>1</w:t>
            </w:r>
            <w:r w:rsidR="0041596B" w:rsidRPr="00F9213F">
              <w:rPr>
                <w:webHidden/>
              </w:rPr>
              <w:fldChar w:fldCharType="end"/>
            </w:r>
          </w:hyperlink>
        </w:p>
        <w:p w14:paraId="61F960DB" w14:textId="048751E9" w:rsidR="0041596B" w:rsidRPr="00F9213F" w:rsidRDefault="00F9213F">
          <w:pPr>
            <w:pStyle w:val="T2"/>
            <w:rPr>
              <w:rFonts w:asciiTheme="minorHAnsi" w:eastAsiaTheme="minorEastAsia" w:hAnsiTheme="minorHAnsi" w:cstheme="minorBidi"/>
              <w:b w:val="0"/>
              <w:sz w:val="22"/>
              <w:szCs w:val="22"/>
            </w:rPr>
          </w:pPr>
          <w:hyperlink w:anchor="_Toc59790182" w:history="1">
            <w:r w:rsidR="0041596B" w:rsidRPr="00F9213F">
              <w:rPr>
                <w:rStyle w:val="Kpr"/>
                <w:color w:val="auto"/>
              </w:rPr>
              <w:t>1.2.</w:t>
            </w:r>
            <w:r w:rsidR="0041596B" w:rsidRPr="00F9213F">
              <w:rPr>
                <w:rFonts w:asciiTheme="minorHAnsi" w:eastAsiaTheme="minorEastAsia" w:hAnsiTheme="minorHAnsi" w:cstheme="minorBidi"/>
                <w:b w:val="0"/>
                <w:sz w:val="22"/>
                <w:szCs w:val="22"/>
              </w:rPr>
              <w:tab/>
            </w:r>
            <w:r w:rsidR="0041596B" w:rsidRPr="00F9213F">
              <w:rPr>
                <w:rStyle w:val="Kpr"/>
                <w:color w:val="auto"/>
              </w:rPr>
              <w:t>Standartlar ve Dokümanlar</w:t>
            </w:r>
            <w:r w:rsidR="0041596B" w:rsidRPr="00F9213F">
              <w:rPr>
                <w:webHidden/>
              </w:rPr>
              <w:tab/>
            </w:r>
            <w:r w:rsidR="0041596B" w:rsidRPr="00F9213F">
              <w:rPr>
                <w:webHidden/>
              </w:rPr>
              <w:fldChar w:fldCharType="begin"/>
            </w:r>
            <w:r w:rsidR="0041596B" w:rsidRPr="00F9213F">
              <w:rPr>
                <w:webHidden/>
              </w:rPr>
              <w:instrText xml:space="preserve"> PAGEREF _Toc59790182 \h </w:instrText>
            </w:r>
            <w:r w:rsidR="0041596B" w:rsidRPr="00F9213F">
              <w:rPr>
                <w:webHidden/>
              </w:rPr>
            </w:r>
            <w:r w:rsidR="0041596B" w:rsidRPr="00F9213F">
              <w:rPr>
                <w:webHidden/>
              </w:rPr>
              <w:fldChar w:fldCharType="separate"/>
            </w:r>
            <w:r w:rsidR="0041596B" w:rsidRPr="00F9213F">
              <w:rPr>
                <w:webHidden/>
              </w:rPr>
              <w:t>1</w:t>
            </w:r>
            <w:r w:rsidR="0041596B" w:rsidRPr="00F9213F">
              <w:rPr>
                <w:webHidden/>
              </w:rPr>
              <w:fldChar w:fldCharType="end"/>
            </w:r>
          </w:hyperlink>
        </w:p>
        <w:p w14:paraId="3705ABB1" w14:textId="04B2E19D" w:rsidR="0041596B" w:rsidRPr="00F9213F" w:rsidRDefault="00F9213F">
          <w:pPr>
            <w:pStyle w:val="T2"/>
            <w:rPr>
              <w:rFonts w:asciiTheme="minorHAnsi" w:eastAsiaTheme="minorEastAsia" w:hAnsiTheme="minorHAnsi" w:cstheme="minorBidi"/>
              <w:b w:val="0"/>
              <w:sz w:val="22"/>
              <w:szCs w:val="22"/>
            </w:rPr>
          </w:pPr>
          <w:hyperlink w:anchor="_Toc59790183" w:history="1">
            <w:r w:rsidR="0041596B" w:rsidRPr="00F9213F">
              <w:rPr>
                <w:rStyle w:val="Kpr"/>
                <w:color w:val="auto"/>
              </w:rPr>
              <w:t>1.3.</w:t>
            </w:r>
            <w:r w:rsidR="0041596B" w:rsidRPr="00F9213F">
              <w:rPr>
                <w:rFonts w:asciiTheme="minorHAnsi" w:eastAsiaTheme="minorEastAsia" w:hAnsiTheme="minorHAnsi" w:cstheme="minorBidi"/>
                <w:b w:val="0"/>
                <w:sz w:val="22"/>
                <w:szCs w:val="22"/>
              </w:rPr>
              <w:tab/>
            </w:r>
            <w:r w:rsidR="0041596B" w:rsidRPr="00F9213F">
              <w:rPr>
                <w:rStyle w:val="Kpr"/>
                <w:color w:val="auto"/>
              </w:rPr>
              <w:t>Yönetmelikler ve Tebliğler</w:t>
            </w:r>
            <w:r w:rsidR="0041596B" w:rsidRPr="00F9213F">
              <w:rPr>
                <w:webHidden/>
              </w:rPr>
              <w:tab/>
            </w:r>
            <w:r w:rsidR="0041596B" w:rsidRPr="00F9213F">
              <w:rPr>
                <w:webHidden/>
              </w:rPr>
              <w:fldChar w:fldCharType="begin"/>
            </w:r>
            <w:r w:rsidR="0041596B" w:rsidRPr="00F9213F">
              <w:rPr>
                <w:webHidden/>
              </w:rPr>
              <w:instrText xml:space="preserve"> PAGEREF _Toc59790183 \h </w:instrText>
            </w:r>
            <w:r w:rsidR="0041596B" w:rsidRPr="00F9213F">
              <w:rPr>
                <w:webHidden/>
              </w:rPr>
            </w:r>
            <w:r w:rsidR="0041596B" w:rsidRPr="00F9213F">
              <w:rPr>
                <w:webHidden/>
              </w:rPr>
              <w:fldChar w:fldCharType="separate"/>
            </w:r>
            <w:r w:rsidR="0041596B" w:rsidRPr="00F9213F">
              <w:rPr>
                <w:webHidden/>
              </w:rPr>
              <w:t>3</w:t>
            </w:r>
            <w:r w:rsidR="0041596B" w:rsidRPr="00F9213F">
              <w:rPr>
                <w:webHidden/>
              </w:rPr>
              <w:fldChar w:fldCharType="end"/>
            </w:r>
          </w:hyperlink>
        </w:p>
        <w:p w14:paraId="6F9881FC" w14:textId="08D43752" w:rsidR="0041596B" w:rsidRPr="00F9213F" w:rsidRDefault="00F9213F">
          <w:pPr>
            <w:pStyle w:val="T2"/>
            <w:rPr>
              <w:rFonts w:asciiTheme="minorHAnsi" w:eastAsiaTheme="minorEastAsia" w:hAnsiTheme="minorHAnsi" w:cstheme="minorBidi"/>
              <w:b w:val="0"/>
              <w:sz w:val="22"/>
              <w:szCs w:val="22"/>
            </w:rPr>
          </w:pPr>
          <w:hyperlink w:anchor="_Toc59790184" w:history="1">
            <w:r w:rsidR="0041596B" w:rsidRPr="00F9213F">
              <w:rPr>
                <w:rStyle w:val="Kpr"/>
                <w:color w:val="auto"/>
              </w:rPr>
              <w:t>1.4.</w:t>
            </w:r>
            <w:r w:rsidR="0041596B" w:rsidRPr="00F9213F">
              <w:rPr>
                <w:rFonts w:asciiTheme="minorHAnsi" w:eastAsiaTheme="minorEastAsia" w:hAnsiTheme="minorHAnsi" w:cstheme="minorBidi"/>
                <w:b w:val="0"/>
                <w:sz w:val="22"/>
                <w:szCs w:val="22"/>
              </w:rPr>
              <w:tab/>
            </w:r>
            <w:r w:rsidR="0041596B" w:rsidRPr="00F9213F">
              <w:rPr>
                <w:rStyle w:val="Kpr"/>
                <w:color w:val="auto"/>
              </w:rPr>
              <w:t>İşletme/Çalışma Şartları</w:t>
            </w:r>
            <w:r w:rsidR="0041596B" w:rsidRPr="00F9213F">
              <w:rPr>
                <w:webHidden/>
              </w:rPr>
              <w:tab/>
            </w:r>
            <w:r w:rsidR="0041596B" w:rsidRPr="00F9213F">
              <w:rPr>
                <w:webHidden/>
              </w:rPr>
              <w:fldChar w:fldCharType="begin"/>
            </w:r>
            <w:r w:rsidR="0041596B" w:rsidRPr="00F9213F">
              <w:rPr>
                <w:webHidden/>
              </w:rPr>
              <w:instrText xml:space="preserve"> PAGEREF _Toc59790184 \h </w:instrText>
            </w:r>
            <w:r w:rsidR="0041596B" w:rsidRPr="00F9213F">
              <w:rPr>
                <w:webHidden/>
              </w:rPr>
            </w:r>
            <w:r w:rsidR="0041596B" w:rsidRPr="00F9213F">
              <w:rPr>
                <w:webHidden/>
              </w:rPr>
              <w:fldChar w:fldCharType="separate"/>
            </w:r>
            <w:r w:rsidR="0041596B" w:rsidRPr="00F9213F">
              <w:rPr>
                <w:webHidden/>
              </w:rPr>
              <w:t>3</w:t>
            </w:r>
            <w:r w:rsidR="0041596B" w:rsidRPr="00F9213F">
              <w:rPr>
                <w:webHidden/>
              </w:rPr>
              <w:fldChar w:fldCharType="end"/>
            </w:r>
          </w:hyperlink>
        </w:p>
        <w:p w14:paraId="48BF94D6" w14:textId="522B76E0" w:rsidR="0041596B" w:rsidRPr="00F9213F" w:rsidRDefault="00F9213F">
          <w:pPr>
            <w:pStyle w:val="T1"/>
            <w:rPr>
              <w:rFonts w:asciiTheme="minorHAnsi" w:eastAsiaTheme="minorEastAsia" w:hAnsiTheme="minorHAnsi" w:cstheme="minorBidi"/>
              <w:b w:val="0"/>
              <w:sz w:val="22"/>
              <w:szCs w:val="22"/>
            </w:rPr>
          </w:pPr>
          <w:hyperlink w:anchor="_Toc59790185" w:history="1">
            <w:r w:rsidR="0041596B" w:rsidRPr="00F9213F">
              <w:rPr>
                <w:rStyle w:val="Kpr"/>
                <w:color w:val="auto"/>
              </w:rPr>
              <w:t>2.</w:t>
            </w:r>
            <w:r w:rsidR="0041596B" w:rsidRPr="00F9213F">
              <w:rPr>
                <w:rFonts w:asciiTheme="minorHAnsi" w:eastAsiaTheme="minorEastAsia" w:hAnsiTheme="minorHAnsi" w:cstheme="minorBidi"/>
                <w:b w:val="0"/>
                <w:sz w:val="22"/>
                <w:szCs w:val="22"/>
              </w:rPr>
              <w:tab/>
            </w:r>
            <w:r w:rsidR="0041596B" w:rsidRPr="00F9213F">
              <w:rPr>
                <w:rStyle w:val="Kpr"/>
                <w:color w:val="auto"/>
              </w:rPr>
              <w:t>ÖZELLİKLER</w:t>
            </w:r>
            <w:r w:rsidR="0041596B" w:rsidRPr="00F9213F">
              <w:rPr>
                <w:webHidden/>
              </w:rPr>
              <w:tab/>
            </w:r>
            <w:r w:rsidR="0041596B" w:rsidRPr="00F9213F">
              <w:rPr>
                <w:webHidden/>
              </w:rPr>
              <w:fldChar w:fldCharType="begin"/>
            </w:r>
            <w:r w:rsidR="0041596B" w:rsidRPr="00F9213F">
              <w:rPr>
                <w:webHidden/>
              </w:rPr>
              <w:instrText xml:space="preserve"> PAGEREF _Toc59790185 \h </w:instrText>
            </w:r>
            <w:r w:rsidR="0041596B" w:rsidRPr="00F9213F">
              <w:rPr>
                <w:webHidden/>
              </w:rPr>
            </w:r>
            <w:r w:rsidR="0041596B" w:rsidRPr="00F9213F">
              <w:rPr>
                <w:webHidden/>
              </w:rPr>
              <w:fldChar w:fldCharType="separate"/>
            </w:r>
            <w:r w:rsidR="0041596B" w:rsidRPr="00F9213F">
              <w:rPr>
                <w:webHidden/>
              </w:rPr>
              <w:t>4</w:t>
            </w:r>
            <w:r w:rsidR="0041596B" w:rsidRPr="00F9213F">
              <w:rPr>
                <w:webHidden/>
              </w:rPr>
              <w:fldChar w:fldCharType="end"/>
            </w:r>
          </w:hyperlink>
        </w:p>
        <w:p w14:paraId="78BDABFB" w14:textId="3C76D6E7" w:rsidR="0041596B" w:rsidRPr="00F9213F" w:rsidRDefault="00F9213F">
          <w:pPr>
            <w:pStyle w:val="T2"/>
            <w:rPr>
              <w:rFonts w:asciiTheme="minorHAnsi" w:eastAsiaTheme="minorEastAsia" w:hAnsiTheme="minorHAnsi" w:cstheme="minorBidi"/>
              <w:b w:val="0"/>
              <w:sz w:val="22"/>
              <w:szCs w:val="22"/>
            </w:rPr>
          </w:pPr>
          <w:hyperlink w:anchor="_Toc59790186" w:history="1">
            <w:r w:rsidR="0041596B" w:rsidRPr="00F9213F">
              <w:rPr>
                <w:rStyle w:val="Kpr"/>
                <w:color w:val="auto"/>
              </w:rPr>
              <w:t>2.1.</w:t>
            </w:r>
            <w:r w:rsidR="0041596B" w:rsidRPr="00F9213F">
              <w:rPr>
                <w:rFonts w:asciiTheme="minorHAnsi" w:eastAsiaTheme="minorEastAsia" w:hAnsiTheme="minorHAnsi" w:cstheme="minorBidi"/>
                <w:b w:val="0"/>
                <w:sz w:val="22"/>
                <w:szCs w:val="22"/>
              </w:rPr>
              <w:tab/>
            </w:r>
            <w:r w:rsidR="0041596B" w:rsidRPr="00F9213F">
              <w:rPr>
                <w:rStyle w:val="Kpr"/>
                <w:color w:val="auto"/>
              </w:rPr>
              <w:t>Tasarım ve Yapısal Özellikler</w:t>
            </w:r>
            <w:r w:rsidR="0041596B" w:rsidRPr="00F9213F">
              <w:rPr>
                <w:webHidden/>
              </w:rPr>
              <w:tab/>
            </w:r>
            <w:r w:rsidR="0041596B" w:rsidRPr="00F9213F">
              <w:rPr>
                <w:webHidden/>
              </w:rPr>
              <w:fldChar w:fldCharType="begin"/>
            </w:r>
            <w:r w:rsidR="0041596B" w:rsidRPr="00F9213F">
              <w:rPr>
                <w:webHidden/>
              </w:rPr>
              <w:instrText xml:space="preserve"> PAGEREF _Toc59790186 \h </w:instrText>
            </w:r>
            <w:r w:rsidR="0041596B" w:rsidRPr="00F9213F">
              <w:rPr>
                <w:webHidden/>
              </w:rPr>
            </w:r>
            <w:r w:rsidR="0041596B" w:rsidRPr="00F9213F">
              <w:rPr>
                <w:webHidden/>
              </w:rPr>
              <w:fldChar w:fldCharType="separate"/>
            </w:r>
            <w:r w:rsidR="0041596B" w:rsidRPr="00F9213F">
              <w:rPr>
                <w:webHidden/>
              </w:rPr>
              <w:t>4</w:t>
            </w:r>
            <w:r w:rsidR="0041596B" w:rsidRPr="00F9213F">
              <w:rPr>
                <w:webHidden/>
              </w:rPr>
              <w:fldChar w:fldCharType="end"/>
            </w:r>
          </w:hyperlink>
        </w:p>
        <w:p w14:paraId="1F7BBF03" w14:textId="478212CC" w:rsidR="0041596B" w:rsidRPr="00F9213F" w:rsidRDefault="00F9213F">
          <w:pPr>
            <w:pStyle w:val="T2"/>
            <w:rPr>
              <w:rFonts w:asciiTheme="minorHAnsi" w:eastAsiaTheme="minorEastAsia" w:hAnsiTheme="minorHAnsi" w:cstheme="minorBidi"/>
              <w:b w:val="0"/>
              <w:sz w:val="22"/>
              <w:szCs w:val="22"/>
            </w:rPr>
          </w:pPr>
          <w:hyperlink w:anchor="_Toc59790187" w:history="1">
            <w:r w:rsidR="0041596B" w:rsidRPr="00F9213F">
              <w:rPr>
                <w:rStyle w:val="Kpr"/>
                <w:color w:val="auto"/>
              </w:rPr>
              <w:t>2.2.</w:t>
            </w:r>
            <w:r w:rsidR="0041596B" w:rsidRPr="00F9213F">
              <w:rPr>
                <w:rFonts w:asciiTheme="minorHAnsi" w:eastAsiaTheme="minorEastAsia" w:hAnsiTheme="minorHAnsi" w:cstheme="minorBidi"/>
                <w:b w:val="0"/>
                <w:sz w:val="22"/>
                <w:szCs w:val="22"/>
              </w:rPr>
              <w:tab/>
            </w:r>
            <w:r w:rsidR="0041596B" w:rsidRPr="00F9213F">
              <w:rPr>
                <w:rStyle w:val="Kpr"/>
                <w:color w:val="auto"/>
              </w:rPr>
              <w:t>Elektriksel Özellikler</w:t>
            </w:r>
            <w:r w:rsidR="0041596B" w:rsidRPr="00F9213F">
              <w:rPr>
                <w:webHidden/>
              </w:rPr>
              <w:tab/>
            </w:r>
            <w:r w:rsidR="0041596B" w:rsidRPr="00F9213F">
              <w:rPr>
                <w:webHidden/>
              </w:rPr>
              <w:fldChar w:fldCharType="begin"/>
            </w:r>
            <w:r w:rsidR="0041596B" w:rsidRPr="00F9213F">
              <w:rPr>
                <w:webHidden/>
              </w:rPr>
              <w:instrText xml:space="preserve"> PAGEREF _Toc59790187 \h </w:instrText>
            </w:r>
            <w:r w:rsidR="0041596B" w:rsidRPr="00F9213F">
              <w:rPr>
                <w:webHidden/>
              </w:rPr>
            </w:r>
            <w:r w:rsidR="0041596B" w:rsidRPr="00F9213F">
              <w:rPr>
                <w:webHidden/>
              </w:rPr>
              <w:fldChar w:fldCharType="separate"/>
            </w:r>
            <w:r w:rsidR="0041596B" w:rsidRPr="00F9213F">
              <w:rPr>
                <w:webHidden/>
              </w:rPr>
              <w:t>5</w:t>
            </w:r>
            <w:r w:rsidR="0041596B" w:rsidRPr="00F9213F">
              <w:rPr>
                <w:webHidden/>
              </w:rPr>
              <w:fldChar w:fldCharType="end"/>
            </w:r>
          </w:hyperlink>
        </w:p>
        <w:p w14:paraId="695B8F42" w14:textId="0BA531E6" w:rsidR="0041596B" w:rsidRPr="00F9213F" w:rsidRDefault="00F9213F">
          <w:pPr>
            <w:pStyle w:val="T2"/>
            <w:rPr>
              <w:rFonts w:asciiTheme="minorHAnsi" w:eastAsiaTheme="minorEastAsia" w:hAnsiTheme="minorHAnsi" w:cstheme="minorBidi"/>
              <w:b w:val="0"/>
              <w:sz w:val="22"/>
              <w:szCs w:val="22"/>
            </w:rPr>
          </w:pPr>
          <w:hyperlink w:anchor="_Toc59790188" w:history="1">
            <w:r w:rsidR="0041596B" w:rsidRPr="00F9213F">
              <w:rPr>
                <w:rStyle w:val="Kpr"/>
                <w:color w:val="auto"/>
              </w:rPr>
              <w:t>2.3.</w:t>
            </w:r>
            <w:r w:rsidR="0041596B" w:rsidRPr="00F9213F">
              <w:rPr>
                <w:rFonts w:asciiTheme="minorHAnsi" w:eastAsiaTheme="minorEastAsia" w:hAnsiTheme="minorHAnsi" w:cstheme="minorBidi"/>
                <w:b w:val="0"/>
                <w:sz w:val="22"/>
                <w:szCs w:val="22"/>
              </w:rPr>
              <w:tab/>
            </w:r>
            <w:r w:rsidR="0041596B" w:rsidRPr="00F9213F">
              <w:rPr>
                <w:rStyle w:val="Kpr"/>
                <w:color w:val="auto"/>
              </w:rPr>
              <w:t>Opsiyonel Özellikler</w:t>
            </w:r>
            <w:r w:rsidR="0041596B" w:rsidRPr="00F9213F">
              <w:rPr>
                <w:webHidden/>
              </w:rPr>
              <w:tab/>
            </w:r>
            <w:r w:rsidR="0041596B" w:rsidRPr="00F9213F">
              <w:rPr>
                <w:webHidden/>
              </w:rPr>
              <w:fldChar w:fldCharType="begin"/>
            </w:r>
            <w:r w:rsidR="0041596B" w:rsidRPr="00F9213F">
              <w:rPr>
                <w:webHidden/>
              </w:rPr>
              <w:instrText xml:space="preserve"> PAGEREF _Toc59790188 \h </w:instrText>
            </w:r>
            <w:r w:rsidR="0041596B" w:rsidRPr="00F9213F">
              <w:rPr>
                <w:webHidden/>
              </w:rPr>
            </w:r>
            <w:r w:rsidR="0041596B" w:rsidRPr="00F9213F">
              <w:rPr>
                <w:webHidden/>
              </w:rPr>
              <w:fldChar w:fldCharType="separate"/>
            </w:r>
            <w:r w:rsidR="0041596B" w:rsidRPr="00F9213F">
              <w:rPr>
                <w:webHidden/>
              </w:rPr>
              <w:t>5</w:t>
            </w:r>
            <w:r w:rsidR="0041596B" w:rsidRPr="00F9213F">
              <w:rPr>
                <w:webHidden/>
              </w:rPr>
              <w:fldChar w:fldCharType="end"/>
            </w:r>
          </w:hyperlink>
        </w:p>
        <w:p w14:paraId="7893C784" w14:textId="69C51E26" w:rsidR="0041596B" w:rsidRPr="00F9213F" w:rsidRDefault="00F9213F">
          <w:pPr>
            <w:pStyle w:val="T2"/>
            <w:rPr>
              <w:rFonts w:asciiTheme="minorHAnsi" w:eastAsiaTheme="minorEastAsia" w:hAnsiTheme="minorHAnsi" w:cstheme="minorBidi"/>
              <w:b w:val="0"/>
              <w:sz w:val="22"/>
              <w:szCs w:val="22"/>
            </w:rPr>
          </w:pPr>
          <w:hyperlink w:anchor="_Toc59790189" w:history="1">
            <w:r w:rsidR="0041596B" w:rsidRPr="00F9213F">
              <w:rPr>
                <w:rStyle w:val="Kpr"/>
                <w:color w:val="auto"/>
              </w:rPr>
              <w:t>2.4.</w:t>
            </w:r>
            <w:r w:rsidR="0041596B" w:rsidRPr="00F9213F">
              <w:rPr>
                <w:rFonts w:asciiTheme="minorHAnsi" w:eastAsiaTheme="minorEastAsia" w:hAnsiTheme="minorHAnsi" w:cstheme="minorBidi"/>
                <w:b w:val="0"/>
                <w:sz w:val="22"/>
                <w:szCs w:val="22"/>
              </w:rPr>
              <w:tab/>
            </w:r>
            <w:r w:rsidR="0041596B" w:rsidRPr="00F9213F">
              <w:rPr>
                <w:rStyle w:val="Kpr"/>
                <w:color w:val="auto"/>
              </w:rPr>
              <w:t>İşaretleme</w:t>
            </w:r>
            <w:r w:rsidR="0041596B" w:rsidRPr="00F9213F">
              <w:rPr>
                <w:webHidden/>
              </w:rPr>
              <w:tab/>
            </w:r>
            <w:r w:rsidR="0041596B" w:rsidRPr="00F9213F">
              <w:rPr>
                <w:webHidden/>
              </w:rPr>
              <w:fldChar w:fldCharType="begin"/>
            </w:r>
            <w:r w:rsidR="0041596B" w:rsidRPr="00F9213F">
              <w:rPr>
                <w:webHidden/>
              </w:rPr>
              <w:instrText xml:space="preserve"> PAGEREF _Toc59790189 \h </w:instrText>
            </w:r>
            <w:r w:rsidR="0041596B" w:rsidRPr="00F9213F">
              <w:rPr>
                <w:webHidden/>
              </w:rPr>
            </w:r>
            <w:r w:rsidR="0041596B" w:rsidRPr="00F9213F">
              <w:rPr>
                <w:webHidden/>
              </w:rPr>
              <w:fldChar w:fldCharType="separate"/>
            </w:r>
            <w:r w:rsidR="0041596B" w:rsidRPr="00F9213F">
              <w:rPr>
                <w:webHidden/>
              </w:rPr>
              <w:t>6</w:t>
            </w:r>
            <w:r w:rsidR="0041596B" w:rsidRPr="00F9213F">
              <w:rPr>
                <w:webHidden/>
              </w:rPr>
              <w:fldChar w:fldCharType="end"/>
            </w:r>
          </w:hyperlink>
        </w:p>
        <w:p w14:paraId="585A0C69" w14:textId="646C418E" w:rsidR="0041596B" w:rsidRPr="00F9213F" w:rsidRDefault="00F9213F">
          <w:pPr>
            <w:pStyle w:val="T1"/>
            <w:rPr>
              <w:rFonts w:asciiTheme="minorHAnsi" w:eastAsiaTheme="minorEastAsia" w:hAnsiTheme="minorHAnsi" w:cstheme="minorBidi"/>
              <w:b w:val="0"/>
              <w:sz w:val="22"/>
              <w:szCs w:val="22"/>
            </w:rPr>
          </w:pPr>
          <w:hyperlink w:anchor="_Toc59790190" w:history="1">
            <w:r w:rsidR="0041596B" w:rsidRPr="00F9213F">
              <w:rPr>
                <w:rStyle w:val="Kpr"/>
                <w:color w:val="auto"/>
              </w:rPr>
              <w:t>3.</w:t>
            </w:r>
            <w:r w:rsidR="0041596B" w:rsidRPr="00F9213F">
              <w:rPr>
                <w:rFonts w:asciiTheme="minorHAnsi" w:eastAsiaTheme="minorEastAsia" w:hAnsiTheme="minorHAnsi" w:cstheme="minorBidi"/>
                <w:b w:val="0"/>
                <w:sz w:val="22"/>
                <w:szCs w:val="22"/>
              </w:rPr>
              <w:tab/>
            </w:r>
            <w:r w:rsidR="0041596B" w:rsidRPr="00F9213F">
              <w:rPr>
                <w:rStyle w:val="Kpr"/>
                <w:color w:val="auto"/>
              </w:rPr>
              <w:t>DENEYLER</w:t>
            </w:r>
            <w:r w:rsidR="0041596B" w:rsidRPr="00F9213F">
              <w:rPr>
                <w:webHidden/>
              </w:rPr>
              <w:tab/>
            </w:r>
            <w:r w:rsidR="0041596B" w:rsidRPr="00F9213F">
              <w:rPr>
                <w:webHidden/>
              </w:rPr>
              <w:fldChar w:fldCharType="begin"/>
            </w:r>
            <w:r w:rsidR="0041596B" w:rsidRPr="00F9213F">
              <w:rPr>
                <w:webHidden/>
              </w:rPr>
              <w:instrText xml:space="preserve"> PAGEREF _Toc59790190 \h </w:instrText>
            </w:r>
            <w:r w:rsidR="0041596B" w:rsidRPr="00F9213F">
              <w:rPr>
                <w:webHidden/>
              </w:rPr>
            </w:r>
            <w:r w:rsidR="0041596B" w:rsidRPr="00F9213F">
              <w:rPr>
                <w:webHidden/>
              </w:rPr>
              <w:fldChar w:fldCharType="separate"/>
            </w:r>
            <w:r w:rsidR="0041596B" w:rsidRPr="00F9213F">
              <w:rPr>
                <w:webHidden/>
              </w:rPr>
              <w:t>7</w:t>
            </w:r>
            <w:r w:rsidR="0041596B" w:rsidRPr="00F9213F">
              <w:rPr>
                <w:webHidden/>
              </w:rPr>
              <w:fldChar w:fldCharType="end"/>
            </w:r>
          </w:hyperlink>
        </w:p>
        <w:p w14:paraId="119B02EC" w14:textId="71A340B3" w:rsidR="0041596B" w:rsidRPr="00F9213F" w:rsidRDefault="00F9213F">
          <w:pPr>
            <w:pStyle w:val="T2"/>
            <w:rPr>
              <w:rFonts w:asciiTheme="minorHAnsi" w:eastAsiaTheme="minorEastAsia" w:hAnsiTheme="minorHAnsi" w:cstheme="minorBidi"/>
              <w:b w:val="0"/>
              <w:sz w:val="22"/>
              <w:szCs w:val="22"/>
            </w:rPr>
          </w:pPr>
          <w:hyperlink w:anchor="_Toc59790191" w:history="1">
            <w:r w:rsidR="0041596B" w:rsidRPr="00F9213F">
              <w:rPr>
                <w:rStyle w:val="Kpr"/>
                <w:color w:val="auto"/>
              </w:rPr>
              <w:t>3.1.</w:t>
            </w:r>
            <w:r w:rsidR="0041596B" w:rsidRPr="00F9213F">
              <w:rPr>
                <w:rFonts w:asciiTheme="minorHAnsi" w:eastAsiaTheme="minorEastAsia" w:hAnsiTheme="minorHAnsi" w:cstheme="minorBidi"/>
                <w:b w:val="0"/>
                <w:sz w:val="22"/>
                <w:szCs w:val="22"/>
              </w:rPr>
              <w:tab/>
            </w:r>
            <w:r w:rsidR="0041596B" w:rsidRPr="00F9213F">
              <w:rPr>
                <w:rStyle w:val="Kpr"/>
                <w:color w:val="auto"/>
              </w:rPr>
              <w:t>Tip Deneyler</w:t>
            </w:r>
            <w:r w:rsidR="0041596B" w:rsidRPr="00F9213F">
              <w:rPr>
                <w:webHidden/>
              </w:rPr>
              <w:tab/>
            </w:r>
            <w:r w:rsidR="0041596B" w:rsidRPr="00F9213F">
              <w:rPr>
                <w:webHidden/>
              </w:rPr>
              <w:fldChar w:fldCharType="begin"/>
            </w:r>
            <w:r w:rsidR="0041596B" w:rsidRPr="00F9213F">
              <w:rPr>
                <w:webHidden/>
              </w:rPr>
              <w:instrText xml:space="preserve"> PAGEREF _Toc59790191 \h </w:instrText>
            </w:r>
            <w:r w:rsidR="0041596B" w:rsidRPr="00F9213F">
              <w:rPr>
                <w:webHidden/>
              </w:rPr>
            </w:r>
            <w:r w:rsidR="0041596B" w:rsidRPr="00F9213F">
              <w:rPr>
                <w:webHidden/>
              </w:rPr>
              <w:fldChar w:fldCharType="separate"/>
            </w:r>
            <w:r w:rsidR="0041596B" w:rsidRPr="00F9213F">
              <w:rPr>
                <w:webHidden/>
              </w:rPr>
              <w:t>7</w:t>
            </w:r>
            <w:r w:rsidR="0041596B" w:rsidRPr="00F9213F">
              <w:rPr>
                <w:webHidden/>
              </w:rPr>
              <w:fldChar w:fldCharType="end"/>
            </w:r>
          </w:hyperlink>
        </w:p>
        <w:p w14:paraId="02CBC4FF" w14:textId="11E33EF1" w:rsidR="0041596B" w:rsidRPr="00F9213F" w:rsidRDefault="00F9213F">
          <w:pPr>
            <w:pStyle w:val="T2"/>
            <w:rPr>
              <w:rFonts w:asciiTheme="minorHAnsi" w:eastAsiaTheme="minorEastAsia" w:hAnsiTheme="minorHAnsi" w:cstheme="minorBidi"/>
              <w:b w:val="0"/>
              <w:sz w:val="22"/>
              <w:szCs w:val="22"/>
            </w:rPr>
          </w:pPr>
          <w:hyperlink w:anchor="_Toc59790192" w:history="1">
            <w:r w:rsidR="0041596B" w:rsidRPr="00F9213F">
              <w:rPr>
                <w:rStyle w:val="Kpr"/>
                <w:color w:val="auto"/>
              </w:rPr>
              <w:t>3.2.</w:t>
            </w:r>
            <w:r w:rsidR="0041596B" w:rsidRPr="00F9213F">
              <w:rPr>
                <w:rFonts w:asciiTheme="minorHAnsi" w:eastAsiaTheme="minorEastAsia" w:hAnsiTheme="minorHAnsi" w:cstheme="minorBidi"/>
                <w:b w:val="0"/>
                <w:sz w:val="22"/>
                <w:szCs w:val="22"/>
              </w:rPr>
              <w:tab/>
            </w:r>
            <w:r w:rsidR="0041596B" w:rsidRPr="00F9213F">
              <w:rPr>
                <w:rStyle w:val="Kpr"/>
                <w:color w:val="auto"/>
              </w:rPr>
              <w:t>Rutin Deneyler</w:t>
            </w:r>
            <w:r w:rsidR="0041596B" w:rsidRPr="00F9213F">
              <w:rPr>
                <w:webHidden/>
              </w:rPr>
              <w:tab/>
            </w:r>
            <w:r w:rsidR="0041596B" w:rsidRPr="00F9213F">
              <w:rPr>
                <w:webHidden/>
              </w:rPr>
              <w:fldChar w:fldCharType="begin"/>
            </w:r>
            <w:r w:rsidR="0041596B" w:rsidRPr="00F9213F">
              <w:rPr>
                <w:webHidden/>
              </w:rPr>
              <w:instrText xml:space="preserve"> PAGEREF _Toc59790192 \h </w:instrText>
            </w:r>
            <w:r w:rsidR="0041596B" w:rsidRPr="00F9213F">
              <w:rPr>
                <w:webHidden/>
              </w:rPr>
            </w:r>
            <w:r w:rsidR="0041596B" w:rsidRPr="00F9213F">
              <w:rPr>
                <w:webHidden/>
              </w:rPr>
              <w:fldChar w:fldCharType="separate"/>
            </w:r>
            <w:r w:rsidR="0041596B" w:rsidRPr="00F9213F">
              <w:rPr>
                <w:webHidden/>
              </w:rPr>
              <w:t>7</w:t>
            </w:r>
            <w:r w:rsidR="0041596B" w:rsidRPr="00F9213F">
              <w:rPr>
                <w:webHidden/>
              </w:rPr>
              <w:fldChar w:fldCharType="end"/>
            </w:r>
          </w:hyperlink>
        </w:p>
        <w:p w14:paraId="5E511306" w14:textId="731489E3" w:rsidR="0041596B" w:rsidRPr="00F9213F" w:rsidRDefault="00F9213F">
          <w:pPr>
            <w:pStyle w:val="T2"/>
            <w:rPr>
              <w:rFonts w:asciiTheme="minorHAnsi" w:eastAsiaTheme="minorEastAsia" w:hAnsiTheme="minorHAnsi" w:cstheme="minorBidi"/>
              <w:b w:val="0"/>
              <w:sz w:val="22"/>
              <w:szCs w:val="22"/>
            </w:rPr>
          </w:pPr>
          <w:hyperlink w:anchor="_Toc59790193" w:history="1">
            <w:r w:rsidR="0041596B" w:rsidRPr="00F9213F">
              <w:rPr>
                <w:rStyle w:val="Kpr"/>
                <w:color w:val="auto"/>
              </w:rPr>
              <w:t>3.3.</w:t>
            </w:r>
            <w:r w:rsidR="0041596B" w:rsidRPr="00F9213F">
              <w:rPr>
                <w:rFonts w:asciiTheme="minorHAnsi" w:eastAsiaTheme="minorEastAsia" w:hAnsiTheme="minorHAnsi" w:cstheme="minorBidi"/>
                <w:b w:val="0"/>
                <w:sz w:val="22"/>
                <w:szCs w:val="22"/>
              </w:rPr>
              <w:tab/>
            </w:r>
            <w:r w:rsidR="0041596B" w:rsidRPr="00F9213F">
              <w:rPr>
                <w:rStyle w:val="Kpr"/>
                <w:color w:val="auto"/>
              </w:rPr>
              <w:t>Kabul Deneyleri</w:t>
            </w:r>
            <w:r w:rsidR="0041596B" w:rsidRPr="00F9213F">
              <w:rPr>
                <w:webHidden/>
              </w:rPr>
              <w:tab/>
            </w:r>
            <w:r w:rsidR="0041596B" w:rsidRPr="00F9213F">
              <w:rPr>
                <w:webHidden/>
              </w:rPr>
              <w:fldChar w:fldCharType="begin"/>
            </w:r>
            <w:r w:rsidR="0041596B" w:rsidRPr="00F9213F">
              <w:rPr>
                <w:webHidden/>
              </w:rPr>
              <w:instrText xml:space="preserve"> PAGEREF _Toc59790193 \h </w:instrText>
            </w:r>
            <w:r w:rsidR="0041596B" w:rsidRPr="00F9213F">
              <w:rPr>
                <w:webHidden/>
              </w:rPr>
            </w:r>
            <w:r w:rsidR="0041596B" w:rsidRPr="00F9213F">
              <w:rPr>
                <w:webHidden/>
              </w:rPr>
              <w:fldChar w:fldCharType="separate"/>
            </w:r>
            <w:r w:rsidR="0041596B" w:rsidRPr="00F9213F">
              <w:rPr>
                <w:webHidden/>
              </w:rPr>
              <w:t>7</w:t>
            </w:r>
            <w:r w:rsidR="0041596B" w:rsidRPr="00F9213F">
              <w:rPr>
                <w:webHidden/>
              </w:rPr>
              <w:fldChar w:fldCharType="end"/>
            </w:r>
          </w:hyperlink>
        </w:p>
        <w:p w14:paraId="6753A359" w14:textId="224EBE9C" w:rsidR="0041596B" w:rsidRPr="00F9213F" w:rsidRDefault="00F9213F">
          <w:pPr>
            <w:pStyle w:val="T3"/>
            <w:rPr>
              <w:rFonts w:asciiTheme="minorHAnsi" w:eastAsiaTheme="minorEastAsia" w:hAnsiTheme="minorHAnsi" w:cstheme="minorBidi"/>
              <w:noProof/>
              <w:sz w:val="22"/>
              <w:szCs w:val="22"/>
            </w:rPr>
          </w:pPr>
          <w:hyperlink w:anchor="_Toc59790194" w:history="1">
            <w:r w:rsidR="0041596B" w:rsidRPr="00F9213F">
              <w:rPr>
                <w:rStyle w:val="Kpr"/>
                <w:noProof/>
                <w:color w:val="auto"/>
              </w:rPr>
              <w:t>3.3.1.</w:t>
            </w:r>
            <w:r w:rsidR="0041596B" w:rsidRPr="00F9213F">
              <w:rPr>
                <w:rFonts w:asciiTheme="minorHAnsi" w:eastAsiaTheme="minorEastAsia" w:hAnsiTheme="minorHAnsi" w:cstheme="minorBidi"/>
                <w:noProof/>
                <w:sz w:val="22"/>
                <w:szCs w:val="22"/>
              </w:rPr>
              <w:tab/>
            </w:r>
            <w:r w:rsidR="0041596B" w:rsidRPr="00F9213F">
              <w:rPr>
                <w:rStyle w:val="Kpr"/>
                <w:noProof/>
                <w:color w:val="auto"/>
              </w:rPr>
              <w:t>Numune Alma</w:t>
            </w:r>
            <w:r w:rsidR="0041596B" w:rsidRPr="00F9213F">
              <w:rPr>
                <w:noProof/>
                <w:webHidden/>
              </w:rPr>
              <w:tab/>
            </w:r>
            <w:r w:rsidR="0041596B" w:rsidRPr="00F9213F">
              <w:rPr>
                <w:noProof/>
                <w:webHidden/>
              </w:rPr>
              <w:fldChar w:fldCharType="begin"/>
            </w:r>
            <w:r w:rsidR="0041596B" w:rsidRPr="00F9213F">
              <w:rPr>
                <w:noProof/>
                <w:webHidden/>
              </w:rPr>
              <w:instrText xml:space="preserve"> PAGEREF _Toc59790194 \h </w:instrText>
            </w:r>
            <w:r w:rsidR="0041596B" w:rsidRPr="00F9213F">
              <w:rPr>
                <w:noProof/>
                <w:webHidden/>
              </w:rPr>
            </w:r>
            <w:r w:rsidR="0041596B" w:rsidRPr="00F9213F">
              <w:rPr>
                <w:noProof/>
                <w:webHidden/>
              </w:rPr>
              <w:fldChar w:fldCharType="separate"/>
            </w:r>
            <w:r w:rsidR="0041596B" w:rsidRPr="00F9213F">
              <w:rPr>
                <w:noProof/>
                <w:webHidden/>
              </w:rPr>
              <w:t>7</w:t>
            </w:r>
            <w:r w:rsidR="0041596B" w:rsidRPr="00F9213F">
              <w:rPr>
                <w:noProof/>
                <w:webHidden/>
              </w:rPr>
              <w:fldChar w:fldCharType="end"/>
            </w:r>
          </w:hyperlink>
        </w:p>
        <w:p w14:paraId="0EAE79D5" w14:textId="37E6C21A" w:rsidR="0041596B" w:rsidRPr="00F9213F" w:rsidRDefault="00F9213F">
          <w:pPr>
            <w:pStyle w:val="T1"/>
            <w:rPr>
              <w:rFonts w:asciiTheme="minorHAnsi" w:eastAsiaTheme="minorEastAsia" w:hAnsiTheme="minorHAnsi" w:cstheme="minorBidi"/>
              <w:b w:val="0"/>
              <w:sz w:val="22"/>
              <w:szCs w:val="22"/>
            </w:rPr>
          </w:pPr>
          <w:hyperlink w:anchor="_Toc59790195" w:history="1">
            <w:r w:rsidR="0041596B" w:rsidRPr="00F9213F">
              <w:rPr>
                <w:rStyle w:val="Kpr"/>
                <w:color w:val="auto"/>
              </w:rPr>
              <w:t>4.</w:t>
            </w:r>
            <w:r w:rsidR="0041596B" w:rsidRPr="00F9213F">
              <w:rPr>
                <w:rFonts w:asciiTheme="minorHAnsi" w:eastAsiaTheme="minorEastAsia" w:hAnsiTheme="minorHAnsi" w:cstheme="minorBidi"/>
                <w:b w:val="0"/>
                <w:sz w:val="22"/>
                <w:szCs w:val="22"/>
              </w:rPr>
              <w:tab/>
            </w:r>
            <w:r w:rsidR="0041596B" w:rsidRPr="00F9213F">
              <w:rPr>
                <w:rStyle w:val="Kpr"/>
                <w:color w:val="auto"/>
              </w:rPr>
              <w:t>MALZEME LİSTESİ</w:t>
            </w:r>
            <w:r w:rsidR="0041596B" w:rsidRPr="00F9213F">
              <w:rPr>
                <w:webHidden/>
              </w:rPr>
              <w:tab/>
            </w:r>
            <w:r w:rsidR="0041596B" w:rsidRPr="00F9213F">
              <w:rPr>
                <w:webHidden/>
              </w:rPr>
              <w:fldChar w:fldCharType="begin"/>
            </w:r>
            <w:r w:rsidR="0041596B" w:rsidRPr="00F9213F">
              <w:rPr>
                <w:webHidden/>
              </w:rPr>
              <w:instrText xml:space="preserve"> PAGEREF _Toc59790195 \h </w:instrText>
            </w:r>
            <w:r w:rsidR="0041596B" w:rsidRPr="00F9213F">
              <w:rPr>
                <w:webHidden/>
              </w:rPr>
            </w:r>
            <w:r w:rsidR="0041596B" w:rsidRPr="00F9213F">
              <w:rPr>
                <w:webHidden/>
              </w:rPr>
              <w:fldChar w:fldCharType="separate"/>
            </w:r>
            <w:r w:rsidR="0041596B" w:rsidRPr="00F9213F">
              <w:rPr>
                <w:webHidden/>
              </w:rPr>
              <w:t>8</w:t>
            </w:r>
            <w:r w:rsidR="0041596B" w:rsidRPr="00F9213F">
              <w:rPr>
                <w:webHidden/>
              </w:rPr>
              <w:fldChar w:fldCharType="end"/>
            </w:r>
          </w:hyperlink>
        </w:p>
        <w:p w14:paraId="56849474" w14:textId="2E541794" w:rsidR="0041596B" w:rsidRPr="00F9213F" w:rsidRDefault="00F9213F">
          <w:pPr>
            <w:pStyle w:val="T1"/>
            <w:rPr>
              <w:rFonts w:asciiTheme="minorHAnsi" w:eastAsiaTheme="minorEastAsia" w:hAnsiTheme="minorHAnsi" w:cstheme="minorBidi"/>
              <w:b w:val="0"/>
              <w:sz w:val="22"/>
              <w:szCs w:val="22"/>
            </w:rPr>
          </w:pPr>
          <w:hyperlink w:anchor="_Toc59790196" w:history="1">
            <w:r w:rsidR="0041596B" w:rsidRPr="00F9213F">
              <w:rPr>
                <w:rStyle w:val="Kpr"/>
                <w:color w:val="auto"/>
              </w:rPr>
              <w:t>5.</w:t>
            </w:r>
            <w:r w:rsidR="0041596B" w:rsidRPr="00F9213F">
              <w:rPr>
                <w:rFonts w:asciiTheme="minorHAnsi" w:eastAsiaTheme="minorEastAsia" w:hAnsiTheme="minorHAnsi" w:cstheme="minorBidi"/>
                <w:b w:val="0"/>
                <w:sz w:val="22"/>
                <w:szCs w:val="22"/>
              </w:rPr>
              <w:tab/>
            </w:r>
            <w:r w:rsidR="0041596B" w:rsidRPr="00F9213F">
              <w:rPr>
                <w:rStyle w:val="Kpr"/>
                <w:color w:val="auto"/>
              </w:rPr>
              <w:t>GARANTİLİ ÖZELLİKLER LİSTESİ</w:t>
            </w:r>
            <w:r w:rsidR="0041596B" w:rsidRPr="00F9213F">
              <w:rPr>
                <w:webHidden/>
              </w:rPr>
              <w:tab/>
            </w:r>
            <w:r w:rsidR="0041596B" w:rsidRPr="00F9213F">
              <w:rPr>
                <w:webHidden/>
              </w:rPr>
              <w:fldChar w:fldCharType="begin"/>
            </w:r>
            <w:r w:rsidR="0041596B" w:rsidRPr="00F9213F">
              <w:rPr>
                <w:webHidden/>
              </w:rPr>
              <w:instrText xml:space="preserve"> PAGEREF _Toc59790196 \h </w:instrText>
            </w:r>
            <w:r w:rsidR="0041596B" w:rsidRPr="00F9213F">
              <w:rPr>
                <w:webHidden/>
              </w:rPr>
            </w:r>
            <w:r w:rsidR="0041596B" w:rsidRPr="00F9213F">
              <w:rPr>
                <w:webHidden/>
              </w:rPr>
              <w:fldChar w:fldCharType="separate"/>
            </w:r>
            <w:r w:rsidR="0041596B" w:rsidRPr="00F9213F">
              <w:rPr>
                <w:webHidden/>
              </w:rPr>
              <w:t>8</w:t>
            </w:r>
            <w:r w:rsidR="0041596B" w:rsidRPr="00F9213F">
              <w:rPr>
                <w:webHidden/>
              </w:rPr>
              <w:fldChar w:fldCharType="end"/>
            </w:r>
          </w:hyperlink>
        </w:p>
        <w:p w14:paraId="37400932" w14:textId="04A01687" w:rsidR="0041596B" w:rsidRPr="00F9213F" w:rsidRDefault="00F9213F">
          <w:pPr>
            <w:pStyle w:val="T1"/>
            <w:rPr>
              <w:rFonts w:asciiTheme="minorHAnsi" w:eastAsiaTheme="minorEastAsia" w:hAnsiTheme="minorHAnsi" w:cstheme="minorBidi"/>
              <w:b w:val="0"/>
              <w:sz w:val="22"/>
              <w:szCs w:val="22"/>
            </w:rPr>
          </w:pPr>
          <w:hyperlink w:anchor="_Toc59790197" w:history="1">
            <w:r w:rsidR="0041596B" w:rsidRPr="00F9213F">
              <w:rPr>
                <w:rStyle w:val="Kpr"/>
                <w:color w:val="auto"/>
              </w:rPr>
              <w:t>İDARİ BÖLÜM</w:t>
            </w:r>
            <w:r w:rsidR="0041596B" w:rsidRPr="00F9213F">
              <w:rPr>
                <w:webHidden/>
              </w:rPr>
              <w:tab/>
            </w:r>
            <w:r w:rsidR="0041596B" w:rsidRPr="00F9213F">
              <w:rPr>
                <w:webHidden/>
              </w:rPr>
              <w:fldChar w:fldCharType="begin"/>
            </w:r>
            <w:r w:rsidR="0041596B" w:rsidRPr="00F9213F">
              <w:rPr>
                <w:webHidden/>
              </w:rPr>
              <w:instrText xml:space="preserve"> PAGEREF _Toc59790197 \h </w:instrText>
            </w:r>
            <w:r w:rsidR="0041596B" w:rsidRPr="00F9213F">
              <w:rPr>
                <w:webHidden/>
              </w:rPr>
            </w:r>
            <w:r w:rsidR="0041596B" w:rsidRPr="00F9213F">
              <w:rPr>
                <w:webHidden/>
              </w:rPr>
              <w:fldChar w:fldCharType="separate"/>
            </w:r>
            <w:r w:rsidR="0041596B" w:rsidRPr="00F9213F">
              <w:rPr>
                <w:webHidden/>
              </w:rPr>
              <w:t>9</w:t>
            </w:r>
            <w:r w:rsidR="0041596B" w:rsidRPr="00F9213F">
              <w:rPr>
                <w:webHidden/>
              </w:rPr>
              <w:fldChar w:fldCharType="end"/>
            </w:r>
          </w:hyperlink>
        </w:p>
        <w:p w14:paraId="2EADA1F3" w14:textId="5A488416" w:rsidR="0041596B" w:rsidRPr="00F9213F" w:rsidRDefault="00F9213F">
          <w:pPr>
            <w:pStyle w:val="T1"/>
            <w:rPr>
              <w:rFonts w:asciiTheme="minorHAnsi" w:eastAsiaTheme="minorEastAsia" w:hAnsiTheme="minorHAnsi" w:cstheme="minorBidi"/>
              <w:b w:val="0"/>
              <w:sz w:val="22"/>
              <w:szCs w:val="22"/>
            </w:rPr>
          </w:pPr>
          <w:hyperlink w:anchor="_Toc59790198" w:history="1">
            <w:r w:rsidR="0041596B" w:rsidRPr="00F9213F">
              <w:rPr>
                <w:rStyle w:val="Kpr"/>
                <w:color w:val="auto"/>
              </w:rPr>
              <w:t>1.</w:t>
            </w:r>
            <w:r w:rsidR="0041596B" w:rsidRPr="00F9213F">
              <w:rPr>
                <w:rFonts w:asciiTheme="minorHAnsi" w:eastAsiaTheme="minorEastAsia" w:hAnsiTheme="minorHAnsi" w:cstheme="minorBidi"/>
                <w:b w:val="0"/>
                <w:sz w:val="22"/>
                <w:szCs w:val="22"/>
              </w:rPr>
              <w:tab/>
            </w:r>
            <w:r w:rsidR="0041596B" w:rsidRPr="00F9213F">
              <w:rPr>
                <w:rStyle w:val="Kpr"/>
                <w:color w:val="auto"/>
              </w:rPr>
              <w:t>KABUL KRİTERLERİ</w:t>
            </w:r>
            <w:r w:rsidR="0041596B" w:rsidRPr="00F9213F">
              <w:rPr>
                <w:webHidden/>
              </w:rPr>
              <w:tab/>
            </w:r>
            <w:r w:rsidR="0041596B" w:rsidRPr="00F9213F">
              <w:rPr>
                <w:webHidden/>
              </w:rPr>
              <w:fldChar w:fldCharType="begin"/>
            </w:r>
            <w:r w:rsidR="0041596B" w:rsidRPr="00F9213F">
              <w:rPr>
                <w:webHidden/>
              </w:rPr>
              <w:instrText xml:space="preserve"> PAGEREF _Toc59790198 \h </w:instrText>
            </w:r>
            <w:r w:rsidR="0041596B" w:rsidRPr="00F9213F">
              <w:rPr>
                <w:webHidden/>
              </w:rPr>
            </w:r>
            <w:r w:rsidR="0041596B" w:rsidRPr="00F9213F">
              <w:rPr>
                <w:webHidden/>
              </w:rPr>
              <w:fldChar w:fldCharType="separate"/>
            </w:r>
            <w:r w:rsidR="0041596B" w:rsidRPr="00F9213F">
              <w:rPr>
                <w:webHidden/>
              </w:rPr>
              <w:t>9</w:t>
            </w:r>
            <w:r w:rsidR="0041596B" w:rsidRPr="00F9213F">
              <w:rPr>
                <w:webHidden/>
              </w:rPr>
              <w:fldChar w:fldCharType="end"/>
            </w:r>
          </w:hyperlink>
        </w:p>
        <w:p w14:paraId="562AB880" w14:textId="6FBEFBED" w:rsidR="0041596B" w:rsidRPr="00F9213F" w:rsidRDefault="00F9213F">
          <w:pPr>
            <w:pStyle w:val="T1"/>
            <w:rPr>
              <w:rFonts w:asciiTheme="minorHAnsi" w:eastAsiaTheme="minorEastAsia" w:hAnsiTheme="minorHAnsi" w:cstheme="minorBidi"/>
              <w:b w:val="0"/>
              <w:sz w:val="22"/>
              <w:szCs w:val="22"/>
            </w:rPr>
          </w:pPr>
          <w:hyperlink w:anchor="_Toc59790199" w:history="1">
            <w:r w:rsidR="0041596B" w:rsidRPr="00F9213F">
              <w:rPr>
                <w:rStyle w:val="Kpr"/>
                <w:color w:val="auto"/>
              </w:rPr>
              <w:t>2.</w:t>
            </w:r>
            <w:r w:rsidR="0041596B" w:rsidRPr="00F9213F">
              <w:rPr>
                <w:rFonts w:asciiTheme="minorHAnsi" w:eastAsiaTheme="minorEastAsia" w:hAnsiTheme="minorHAnsi" w:cstheme="minorBidi"/>
                <w:b w:val="0"/>
                <w:sz w:val="22"/>
                <w:szCs w:val="22"/>
              </w:rPr>
              <w:tab/>
            </w:r>
            <w:r w:rsidR="0041596B" w:rsidRPr="00F9213F">
              <w:rPr>
                <w:rStyle w:val="Kpr"/>
                <w:color w:val="auto"/>
              </w:rPr>
              <w:t>KABUL DENEYLERİNE İLİŞKİN GENEL KURALLAR</w:t>
            </w:r>
            <w:r w:rsidR="0041596B" w:rsidRPr="00F9213F">
              <w:rPr>
                <w:webHidden/>
              </w:rPr>
              <w:tab/>
            </w:r>
            <w:r w:rsidR="0041596B" w:rsidRPr="00F9213F">
              <w:rPr>
                <w:webHidden/>
              </w:rPr>
              <w:fldChar w:fldCharType="begin"/>
            </w:r>
            <w:r w:rsidR="0041596B" w:rsidRPr="00F9213F">
              <w:rPr>
                <w:webHidden/>
              </w:rPr>
              <w:instrText xml:space="preserve"> PAGEREF _Toc59790199 \h </w:instrText>
            </w:r>
            <w:r w:rsidR="0041596B" w:rsidRPr="00F9213F">
              <w:rPr>
                <w:webHidden/>
              </w:rPr>
            </w:r>
            <w:r w:rsidR="0041596B" w:rsidRPr="00F9213F">
              <w:rPr>
                <w:webHidden/>
              </w:rPr>
              <w:fldChar w:fldCharType="separate"/>
            </w:r>
            <w:r w:rsidR="0041596B" w:rsidRPr="00F9213F">
              <w:rPr>
                <w:webHidden/>
              </w:rPr>
              <w:t>9</w:t>
            </w:r>
            <w:r w:rsidR="0041596B" w:rsidRPr="00F9213F">
              <w:rPr>
                <w:webHidden/>
              </w:rPr>
              <w:fldChar w:fldCharType="end"/>
            </w:r>
          </w:hyperlink>
        </w:p>
        <w:p w14:paraId="3FF4DC71" w14:textId="53EC4F76" w:rsidR="0041596B" w:rsidRPr="00F9213F" w:rsidRDefault="00F9213F">
          <w:pPr>
            <w:pStyle w:val="T1"/>
            <w:rPr>
              <w:rFonts w:asciiTheme="minorHAnsi" w:eastAsiaTheme="minorEastAsia" w:hAnsiTheme="minorHAnsi" w:cstheme="minorBidi"/>
              <w:b w:val="0"/>
              <w:sz w:val="22"/>
              <w:szCs w:val="22"/>
            </w:rPr>
          </w:pPr>
          <w:hyperlink w:anchor="_Toc59790200" w:history="1">
            <w:r w:rsidR="0041596B" w:rsidRPr="00F9213F">
              <w:rPr>
                <w:rStyle w:val="Kpr"/>
                <w:color w:val="auto"/>
              </w:rPr>
              <w:t>3.</w:t>
            </w:r>
            <w:r w:rsidR="0041596B" w:rsidRPr="00F9213F">
              <w:rPr>
                <w:rFonts w:asciiTheme="minorHAnsi" w:eastAsiaTheme="minorEastAsia" w:hAnsiTheme="minorHAnsi" w:cstheme="minorBidi"/>
                <w:b w:val="0"/>
                <w:sz w:val="22"/>
                <w:szCs w:val="22"/>
              </w:rPr>
              <w:tab/>
            </w:r>
            <w:r w:rsidR="0041596B" w:rsidRPr="00F9213F">
              <w:rPr>
                <w:rStyle w:val="Kpr"/>
                <w:color w:val="auto"/>
              </w:rPr>
              <w:t>KABUL DENEYLERİ DIŞINDAKİ İNCELEME VE DENEYLER</w:t>
            </w:r>
            <w:r w:rsidR="0041596B" w:rsidRPr="00F9213F">
              <w:rPr>
                <w:webHidden/>
              </w:rPr>
              <w:tab/>
            </w:r>
            <w:r w:rsidR="0041596B" w:rsidRPr="00F9213F">
              <w:rPr>
                <w:webHidden/>
              </w:rPr>
              <w:fldChar w:fldCharType="begin"/>
            </w:r>
            <w:r w:rsidR="0041596B" w:rsidRPr="00F9213F">
              <w:rPr>
                <w:webHidden/>
              </w:rPr>
              <w:instrText xml:space="preserve"> PAGEREF _Toc59790200 \h </w:instrText>
            </w:r>
            <w:r w:rsidR="0041596B" w:rsidRPr="00F9213F">
              <w:rPr>
                <w:webHidden/>
              </w:rPr>
            </w:r>
            <w:r w:rsidR="0041596B" w:rsidRPr="00F9213F">
              <w:rPr>
                <w:webHidden/>
              </w:rPr>
              <w:fldChar w:fldCharType="separate"/>
            </w:r>
            <w:r w:rsidR="0041596B" w:rsidRPr="00F9213F">
              <w:rPr>
                <w:webHidden/>
              </w:rPr>
              <w:t>10</w:t>
            </w:r>
            <w:r w:rsidR="0041596B" w:rsidRPr="00F9213F">
              <w:rPr>
                <w:webHidden/>
              </w:rPr>
              <w:fldChar w:fldCharType="end"/>
            </w:r>
          </w:hyperlink>
        </w:p>
        <w:p w14:paraId="2FB9C201" w14:textId="583C93EF" w:rsidR="0041596B" w:rsidRPr="00F9213F" w:rsidRDefault="00F9213F">
          <w:pPr>
            <w:pStyle w:val="T1"/>
            <w:rPr>
              <w:rFonts w:asciiTheme="minorHAnsi" w:eastAsiaTheme="minorEastAsia" w:hAnsiTheme="minorHAnsi" w:cstheme="minorBidi"/>
              <w:b w:val="0"/>
              <w:sz w:val="22"/>
              <w:szCs w:val="22"/>
            </w:rPr>
          </w:pPr>
          <w:hyperlink w:anchor="_Toc59790201" w:history="1">
            <w:r w:rsidR="0041596B" w:rsidRPr="00F9213F">
              <w:rPr>
                <w:rStyle w:val="Kpr"/>
                <w:color w:val="auto"/>
              </w:rPr>
              <w:t>4.</w:t>
            </w:r>
            <w:r w:rsidR="0041596B" w:rsidRPr="00F9213F">
              <w:rPr>
                <w:rFonts w:asciiTheme="minorHAnsi" w:eastAsiaTheme="minorEastAsia" w:hAnsiTheme="minorHAnsi" w:cstheme="minorBidi"/>
                <w:b w:val="0"/>
                <w:sz w:val="22"/>
                <w:szCs w:val="22"/>
              </w:rPr>
              <w:tab/>
            </w:r>
            <w:r w:rsidR="0041596B" w:rsidRPr="00F9213F">
              <w:rPr>
                <w:rStyle w:val="Kpr"/>
                <w:color w:val="auto"/>
              </w:rPr>
              <w:t>TEKLİFLE BİRLİKTE VERİLECEK BİLGİ VE BELGELER</w:t>
            </w:r>
            <w:r w:rsidR="0041596B" w:rsidRPr="00F9213F">
              <w:rPr>
                <w:webHidden/>
              </w:rPr>
              <w:tab/>
            </w:r>
            <w:r w:rsidR="0041596B" w:rsidRPr="00F9213F">
              <w:rPr>
                <w:webHidden/>
              </w:rPr>
              <w:fldChar w:fldCharType="begin"/>
            </w:r>
            <w:r w:rsidR="0041596B" w:rsidRPr="00F9213F">
              <w:rPr>
                <w:webHidden/>
              </w:rPr>
              <w:instrText xml:space="preserve"> PAGEREF _Toc59790201 \h </w:instrText>
            </w:r>
            <w:r w:rsidR="0041596B" w:rsidRPr="00F9213F">
              <w:rPr>
                <w:webHidden/>
              </w:rPr>
            </w:r>
            <w:r w:rsidR="0041596B" w:rsidRPr="00F9213F">
              <w:rPr>
                <w:webHidden/>
              </w:rPr>
              <w:fldChar w:fldCharType="separate"/>
            </w:r>
            <w:r w:rsidR="0041596B" w:rsidRPr="00F9213F">
              <w:rPr>
                <w:webHidden/>
              </w:rPr>
              <w:t>10</w:t>
            </w:r>
            <w:r w:rsidR="0041596B" w:rsidRPr="00F9213F">
              <w:rPr>
                <w:webHidden/>
              </w:rPr>
              <w:fldChar w:fldCharType="end"/>
            </w:r>
          </w:hyperlink>
        </w:p>
        <w:p w14:paraId="045469DF" w14:textId="7C5055D2" w:rsidR="0041596B" w:rsidRPr="00F9213F" w:rsidRDefault="00F9213F">
          <w:pPr>
            <w:pStyle w:val="T1"/>
            <w:rPr>
              <w:rFonts w:asciiTheme="minorHAnsi" w:eastAsiaTheme="minorEastAsia" w:hAnsiTheme="minorHAnsi" w:cstheme="minorBidi"/>
              <w:b w:val="0"/>
              <w:sz w:val="22"/>
              <w:szCs w:val="22"/>
            </w:rPr>
          </w:pPr>
          <w:hyperlink w:anchor="_Toc59790202" w:history="1">
            <w:r w:rsidR="0041596B" w:rsidRPr="00F9213F">
              <w:rPr>
                <w:rStyle w:val="Kpr"/>
                <w:color w:val="auto"/>
              </w:rPr>
              <w:t>5.</w:t>
            </w:r>
            <w:r w:rsidR="0041596B" w:rsidRPr="00F9213F">
              <w:rPr>
                <w:rFonts w:asciiTheme="minorHAnsi" w:eastAsiaTheme="minorEastAsia" w:hAnsiTheme="minorHAnsi" w:cstheme="minorBidi"/>
                <w:b w:val="0"/>
                <w:sz w:val="22"/>
                <w:szCs w:val="22"/>
              </w:rPr>
              <w:tab/>
            </w:r>
            <w:r w:rsidR="0041596B" w:rsidRPr="00F9213F">
              <w:rPr>
                <w:rStyle w:val="Kpr"/>
                <w:color w:val="auto"/>
              </w:rPr>
              <w:t>ÇEŞİTLİ HÜKÜMLER</w:t>
            </w:r>
            <w:r w:rsidR="0041596B" w:rsidRPr="00F9213F">
              <w:rPr>
                <w:webHidden/>
              </w:rPr>
              <w:tab/>
            </w:r>
            <w:r w:rsidR="0041596B" w:rsidRPr="00F9213F">
              <w:rPr>
                <w:webHidden/>
              </w:rPr>
              <w:fldChar w:fldCharType="begin"/>
            </w:r>
            <w:r w:rsidR="0041596B" w:rsidRPr="00F9213F">
              <w:rPr>
                <w:webHidden/>
              </w:rPr>
              <w:instrText xml:space="preserve"> PAGEREF _Toc59790202 \h </w:instrText>
            </w:r>
            <w:r w:rsidR="0041596B" w:rsidRPr="00F9213F">
              <w:rPr>
                <w:webHidden/>
              </w:rPr>
            </w:r>
            <w:r w:rsidR="0041596B" w:rsidRPr="00F9213F">
              <w:rPr>
                <w:webHidden/>
              </w:rPr>
              <w:fldChar w:fldCharType="separate"/>
            </w:r>
            <w:r w:rsidR="0041596B" w:rsidRPr="00F9213F">
              <w:rPr>
                <w:webHidden/>
              </w:rPr>
              <w:t>11</w:t>
            </w:r>
            <w:r w:rsidR="0041596B" w:rsidRPr="00F9213F">
              <w:rPr>
                <w:webHidden/>
              </w:rPr>
              <w:fldChar w:fldCharType="end"/>
            </w:r>
          </w:hyperlink>
        </w:p>
        <w:p w14:paraId="356E4AC2" w14:textId="6B6D85E7" w:rsidR="0041596B" w:rsidRPr="00F9213F" w:rsidRDefault="00F9213F">
          <w:pPr>
            <w:pStyle w:val="T2"/>
            <w:rPr>
              <w:rFonts w:asciiTheme="minorHAnsi" w:eastAsiaTheme="minorEastAsia" w:hAnsiTheme="minorHAnsi" w:cstheme="minorBidi"/>
              <w:b w:val="0"/>
              <w:sz w:val="22"/>
              <w:szCs w:val="22"/>
            </w:rPr>
          </w:pPr>
          <w:hyperlink w:anchor="_Toc59790203" w:history="1">
            <w:r w:rsidR="0041596B" w:rsidRPr="00F9213F">
              <w:rPr>
                <w:rStyle w:val="Kpr"/>
                <w:color w:val="auto"/>
              </w:rPr>
              <w:t>5.1.</w:t>
            </w:r>
            <w:r w:rsidR="0041596B" w:rsidRPr="00F9213F">
              <w:rPr>
                <w:rFonts w:asciiTheme="minorHAnsi" w:eastAsiaTheme="minorEastAsia" w:hAnsiTheme="minorHAnsi" w:cstheme="minorBidi"/>
                <w:b w:val="0"/>
                <w:sz w:val="22"/>
                <w:szCs w:val="22"/>
              </w:rPr>
              <w:tab/>
            </w:r>
            <w:r w:rsidR="0041596B" w:rsidRPr="00F9213F">
              <w:rPr>
                <w:rStyle w:val="Kpr"/>
                <w:color w:val="auto"/>
              </w:rPr>
              <w:t>Ambalaj ve Nakliye</w:t>
            </w:r>
            <w:r w:rsidR="0041596B" w:rsidRPr="00F9213F">
              <w:rPr>
                <w:webHidden/>
              </w:rPr>
              <w:tab/>
            </w:r>
            <w:r w:rsidR="0041596B" w:rsidRPr="00F9213F">
              <w:rPr>
                <w:webHidden/>
              </w:rPr>
              <w:fldChar w:fldCharType="begin"/>
            </w:r>
            <w:r w:rsidR="0041596B" w:rsidRPr="00F9213F">
              <w:rPr>
                <w:webHidden/>
              </w:rPr>
              <w:instrText xml:space="preserve"> PAGEREF _Toc59790203 \h </w:instrText>
            </w:r>
            <w:r w:rsidR="0041596B" w:rsidRPr="00F9213F">
              <w:rPr>
                <w:webHidden/>
              </w:rPr>
            </w:r>
            <w:r w:rsidR="0041596B" w:rsidRPr="00F9213F">
              <w:rPr>
                <w:webHidden/>
              </w:rPr>
              <w:fldChar w:fldCharType="separate"/>
            </w:r>
            <w:r w:rsidR="0041596B" w:rsidRPr="00F9213F">
              <w:rPr>
                <w:webHidden/>
              </w:rPr>
              <w:t>11</w:t>
            </w:r>
            <w:r w:rsidR="0041596B" w:rsidRPr="00F9213F">
              <w:rPr>
                <w:webHidden/>
              </w:rPr>
              <w:fldChar w:fldCharType="end"/>
            </w:r>
          </w:hyperlink>
        </w:p>
        <w:p w14:paraId="6336B789" w14:textId="713DD179" w:rsidR="0041596B" w:rsidRPr="00F9213F" w:rsidRDefault="00F9213F">
          <w:pPr>
            <w:pStyle w:val="T2"/>
            <w:rPr>
              <w:rFonts w:asciiTheme="minorHAnsi" w:eastAsiaTheme="minorEastAsia" w:hAnsiTheme="minorHAnsi" w:cstheme="minorBidi"/>
              <w:b w:val="0"/>
              <w:sz w:val="22"/>
              <w:szCs w:val="22"/>
            </w:rPr>
          </w:pPr>
          <w:hyperlink w:anchor="_Toc59790204" w:history="1">
            <w:r w:rsidR="0041596B" w:rsidRPr="00F9213F">
              <w:rPr>
                <w:rStyle w:val="Kpr"/>
                <w:color w:val="auto"/>
              </w:rPr>
              <w:t>5.2.</w:t>
            </w:r>
            <w:r w:rsidR="0041596B" w:rsidRPr="00F9213F">
              <w:rPr>
                <w:rFonts w:asciiTheme="minorHAnsi" w:eastAsiaTheme="minorEastAsia" w:hAnsiTheme="minorHAnsi" w:cstheme="minorBidi"/>
                <w:b w:val="0"/>
                <w:sz w:val="22"/>
                <w:szCs w:val="22"/>
              </w:rPr>
              <w:tab/>
            </w:r>
            <w:r w:rsidR="0041596B" w:rsidRPr="00F9213F">
              <w:rPr>
                <w:rStyle w:val="Kpr"/>
                <w:color w:val="auto"/>
              </w:rPr>
              <w:t>Teklif Fiyatlarına Dâhil Olan Giderler</w:t>
            </w:r>
            <w:r w:rsidR="0041596B" w:rsidRPr="00F9213F">
              <w:rPr>
                <w:webHidden/>
              </w:rPr>
              <w:tab/>
            </w:r>
            <w:r w:rsidR="0041596B" w:rsidRPr="00F9213F">
              <w:rPr>
                <w:webHidden/>
              </w:rPr>
              <w:fldChar w:fldCharType="begin"/>
            </w:r>
            <w:r w:rsidR="0041596B" w:rsidRPr="00F9213F">
              <w:rPr>
                <w:webHidden/>
              </w:rPr>
              <w:instrText xml:space="preserve"> PAGEREF _Toc59790204 \h </w:instrText>
            </w:r>
            <w:r w:rsidR="0041596B" w:rsidRPr="00F9213F">
              <w:rPr>
                <w:webHidden/>
              </w:rPr>
            </w:r>
            <w:r w:rsidR="0041596B" w:rsidRPr="00F9213F">
              <w:rPr>
                <w:webHidden/>
              </w:rPr>
              <w:fldChar w:fldCharType="separate"/>
            </w:r>
            <w:r w:rsidR="0041596B" w:rsidRPr="00F9213F">
              <w:rPr>
                <w:webHidden/>
              </w:rPr>
              <w:t>12</w:t>
            </w:r>
            <w:r w:rsidR="0041596B" w:rsidRPr="00F9213F">
              <w:rPr>
                <w:webHidden/>
              </w:rPr>
              <w:fldChar w:fldCharType="end"/>
            </w:r>
          </w:hyperlink>
        </w:p>
        <w:p w14:paraId="452BF26A" w14:textId="267E504E" w:rsidR="0041596B" w:rsidRPr="00F9213F" w:rsidRDefault="00F9213F">
          <w:pPr>
            <w:pStyle w:val="T2"/>
            <w:rPr>
              <w:rFonts w:asciiTheme="minorHAnsi" w:eastAsiaTheme="minorEastAsia" w:hAnsiTheme="minorHAnsi" w:cstheme="minorBidi"/>
              <w:b w:val="0"/>
              <w:sz w:val="22"/>
              <w:szCs w:val="22"/>
            </w:rPr>
          </w:pPr>
          <w:hyperlink w:anchor="_Toc59790205" w:history="1">
            <w:r w:rsidR="0041596B" w:rsidRPr="00F9213F">
              <w:rPr>
                <w:rStyle w:val="Kpr"/>
                <w:color w:val="auto"/>
              </w:rPr>
              <w:t>5.3.</w:t>
            </w:r>
            <w:r w:rsidR="0041596B" w:rsidRPr="00F9213F">
              <w:rPr>
                <w:rFonts w:asciiTheme="minorHAnsi" w:eastAsiaTheme="minorEastAsia" w:hAnsiTheme="minorHAnsi" w:cstheme="minorBidi"/>
                <w:b w:val="0"/>
                <w:sz w:val="22"/>
                <w:szCs w:val="22"/>
              </w:rPr>
              <w:tab/>
            </w:r>
            <w:r w:rsidR="0041596B" w:rsidRPr="00F9213F">
              <w:rPr>
                <w:rStyle w:val="Kpr"/>
                <w:color w:val="auto"/>
              </w:rPr>
              <w:t>Röle ile Birlikte Verilecekler</w:t>
            </w:r>
            <w:r w:rsidR="0041596B" w:rsidRPr="00F9213F">
              <w:rPr>
                <w:webHidden/>
              </w:rPr>
              <w:tab/>
            </w:r>
            <w:r w:rsidR="0041596B" w:rsidRPr="00F9213F">
              <w:rPr>
                <w:webHidden/>
              </w:rPr>
              <w:fldChar w:fldCharType="begin"/>
            </w:r>
            <w:r w:rsidR="0041596B" w:rsidRPr="00F9213F">
              <w:rPr>
                <w:webHidden/>
              </w:rPr>
              <w:instrText xml:space="preserve"> PAGEREF _Toc59790205 \h </w:instrText>
            </w:r>
            <w:r w:rsidR="0041596B" w:rsidRPr="00F9213F">
              <w:rPr>
                <w:webHidden/>
              </w:rPr>
            </w:r>
            <w:r w:rsidR="0041596B" w:rsidRPr="00F9213F">
              <w:rPr>
                <w:webHidden/>
              </w:rPr>
              <w:fldChar w:fldCharType="separate"/>
            </w:r>
            <w:r w:rsidR="0041596B" w:rsidRPr="00F9213F">
              <w:rPr>
                <w:webHidden/>
              </w:rPr>
              <w:t>12</w:t>
            </w:r>
            <w:r w:rsidR="0041596B" w:rsidRPr="00F9213F">
              <w:rPr>
                <w:webHidden/>
              </w:rPr>
              <w:fldChar w:fldCharType="end"/>
            </w:r>
          </w:hyperlink>
        </w:p>
        <w:p w14:paraId="41FF98B6" w14:textId="1978B1E2" w:rsidR="0041596B" w:rsidRPr="00F9213F" w:rsidRDefault="00F9213F">
          <w:pPr>
            <w:pStyle w:val="T2"/>
            <w:rPr>
              <w:rFonts w:asciiTheme="minorHAnsi" w:eastAsiaTheme="minorEastAsia" w:hAnsiTheme="minorHAnsi" w:cstheme="minorBidi"/>
              <w:b w:val="0"/>
              <w:sz w:val="22"/>
              <w:szCs w:val="22"/>
            </w:rPr>
          </w:pPr>
          <w:hyperlink w:anchor="_Toc59790206" w:history="1">
            <w:r w:rsidR="0041596B" w:rsidRPr="00F9213F">
              <w:rPr>
                <w:rStyle w:val="Kpr"/>
                <w:color w:val="auto"/>
              </w:rPr>
              <w:t>5.4.</w:t>
            </w:r>
            <w:r w:rsidR="0041596B" w:rsidRPr="00F9213F">
              <w:rPr>
                <w:rFonts w:asciiTheme="minorHAnsi" w:eastAsiaTheme="minorEastAsia" w:hAnsiTheme="minorHAnsi" w:cstheme="minorBidi"/>
                <w:b w:val="0"/>
                <w:sz w:val="22"/>
                <w:szCs w:val="22"/>
              </w:rPr>
              <w:tab/>
            </w:r>
            <w:r w:rsidR="0041596B" w:rsidRPr="00F9213F">
              <w:rPr>
                <w:rStyle w:val="Kpr"/>
                <w:color w:val="auto"/>
              </w:rPr>
              <w:t>Garanti</w:t>
            </w:r>
            <w:r w:rsidR="0041596B" w:rsidRPr="00F9213F">
              <w:rPr>
                <w:webHidden/>
              </w:rPr>
              <w:tab/>
            </w:r>
            <w:r w:rsidR="0041596B" w:rsidRPr="00F9213F">
              <w:rPr>
                <w:webHidden/>
              </w:rPr>
              <w:fldChar w:fldCharType="begin"/>
            </w:r>
            <w:r w:rsidR="0041596B" w:rsidRPr="00F9213F">
              <w:rPr>
                <w:webHidden/>
              </w:rPr>
              <w:instrText xml:space="preserve"> PAGEREF _Toc59790206 \h </w:instrText>
            </w:r>
            <w:r w:rsidR="0041596B" w:rsidRPr="00F9213F">
              <w:rPr>
                <w:webHidden/>
              </w:rPr>
            </w:r>
            <w:r w:rsidR="0041596B" w:rsidRPr="00F9213F">
              <w:rPr>
                <w:webHidden/>
              </w:rPr>
              <w:fldChar w:fldCharType="separate"/>
            </w:r>
            <w:r w:rsidR="0041596B" w:rsidRPr="00F9213F">
              <w:rPr>
                <w:webHidden/>
              </w:rPr>
              <w:t>13</w:t>
            </w:r>
            <w:r w:rsidR="0041596B" w:rsidRPr="00F9213F">
              <w:rPr>
                <w:webHidden/>
              </w:rPr>
              <w:fldChar w:fldCharType="end"/>
            </w:r>
          </w:hyperlink>
        </w:p>
        <w:p w14:paraId="05924D8C" w14:textId="5510FF9A" w:rsidR="0041596B" w:rsidRPr="00F9213F" w:rsidRDefault="00F9213F">
          <w:pPr>
            <w:pStyle w:val="T1"/>
            <w:rPr>
              <w:rFonts w:asciiTheme="minorHAnsi" w:eastAsiaTheme="minorEastAsia" w:hAnsiTheme="minorHAnsi" w:cstheme="minorBidi"/>
              <w:b w:val="0"/>
              <w:sz w:val="22"/>
              <w:szCs w:val="22"/>
            </w:rPr>
          </w:pPr>
          <w:hyperlink w:anchor="_Toc59790207" w:history="1">
            <w:r w:rsidR="0041596B" w:rsidRPr="00F9213F">
              <w:rPr>
                <w:rStyle w:val="Kpr"/>
                <w:color w:val="auto"/>
              </w:rPr>
              <w:t>EK-1 MALZEME LİSTESİ</w:t>
            </w:r>
            <w:r w:rsidR="0041596B" w:rsidRPr="00F9213F">
              <w:rPr>
                <w:webHidden/>
              </w:rPr>
              <w:tab/>
            </w:r>
            <w:r w:rsidR="0041596B" w:rsidRPr="00F9213F">
              <w:rPr>
                <w:webHidden/>
              </w:rPr>
              <w:fldChar w:fldCharType="begin"/>
            </w:r>
            <w:r w:rsidR="0041596B" w:rsidRPr="00F9213F">
              <w:rPr>
                <w:webHidden/>
              </w:rPr>
              <w:instrText xml:space="preserve"> PAGEREF _Toc59790207 \h </w:instrText>
            </w:r>
            <w:r w:rsidR="0041596B" w:rsidRPr="00F9213F">
              <w:rPr>
                <w:webHidden/>
              </w:rPr>
            </w:r>
            <w:r w:rsidR="0041596B" w:rsidRPr="00F9213F">
              <w:rPr>
                <w:webHidden/>
              </w:rPr>
              <w:fldChar w:fldCharType="separate"/>
            </w:r>
            <w:r w:rsidR="0041596B" w:rsidRPr="00F9213F">
              <w:rPr>
                <w:webHidden/>
              </w:rPr>
              <w:t>14</w:t>
            </w:r>
            <w:r w:rsidR="0041596B" w:rsidRPr="00F9213F">
              <w:rPr>
                <w:webHidden/>
              </w:rPr>
              <w:fldChar w:fldCharType="end"/>
            </w:r>
          </w:hyperlink>
        </w:p>
        <w:p w14:paraId="58B595A7" w14:textId="3A548A6D" w:rsidR="0041596B" w:rsidRPr="00F9213F" w:rsidRDefault="00F9213F">
          <w:pPr>
            <w:pStyle w:val="T1"/>
            <w:rPr>
              <w:rFonts w:asciiTheme="minorHAnsi" w:eastAsiaTheme="minorEastAsia" w:hAnsiTheme="minorHAnsi" w:cstheme="minorBidi"/>
              <w:b w:val="0"/>
              <w:sz w:val="22"/>
              <w:szCs w:val="22"/>
            </w:rPr>
          </w:pPr>
          <w:hyperlink w:anchor="_Toc59790208" w:history="1">
            <w:r w:rsidR="0041596B" w:rsidRPr="00F9213F">
              <w:rPr>
                <w:rStyle w:val="Kpr"/>
                <w:color w:val="auto"/>
              </w:rPr>
              <w:t>EK-2 GARANTİLİ ÖZELLİKLER LİSTESİ</w:t>
            </w:r>
            <w:r w:rsidR="0041596B" w:rsidRPr="00F9213F">
              <w:rPr>
                <w:webHidden/>
              </w:rPr>
              <w:tab/>
            </w:r>
            <w:r w:rsidR="0041596B" w:rsidRPr="00F9213F">
              <w:rPr>
                <w:webHidden/>
              </w:rPr>
              <w:fldChar w:fldCharType="begin"/>
            </w:r>
            <w:r w:rsidR="0041596B" w:rsidRPr="00F9213F">
              <w:rPr>
                <w:webHidden/>
              </w:rPr>
              <w:instrText xml:space="preserve"> PAGEREF _Toc59790208 \h </w:instrText>
            </w:r>
            <w:r w:rsidR="0041596B" w:rsidRPr="00F9213F">
              <w:rPr>
                <w:webHidden/>
              </w:rPr>
            </w:r>
            <w:r w:rsidR="0041596B" w:rsidRPr="00F9213F">
              <w:rPr>
                <w:webHidden/>
              </w:rPr>
              <w:fldChar w:fldCharType="separate"/>
            </w:r>
            <w:r w:rsidR="0041596B" w:rsidRPr="00F9213F">
              <w:rPr>
                <w:webHidden/>
              </w:rPr>
              <w:t>15</w:t>
            </w:r>
            <w:r w:rsidR="0041596B" w:rsidRPr="00F9213F">
              <w:rPr>
                <w:webHidden/>
              </w:rPr>
              <w:fldChar w:fldCharType="end"/>
            </w:r>
          </w:hyperlink>
        </w:p>
        <w:p w14:paraId="493AFE6F" w14:textId="6AAA20F4" w:rsidR="0041596B" w:rsidRPr="00F9213F" w:rsidRDefault="00F9213F">
          <w:pPr>
            <w:pStyle w:val="T1"/>
            <w:rPr>
              <w:rFonts w:asciiTheme="minorHAnsi" w:eastAsiaTheme="minorEastAsia" w:hAnsiTheme="minorHAnsi" w:cstheme="minorBidi"/>
              <w:b w:val="0"/>
              <w:sz w:val="22"/>
              <w:szCs w:val="22"/>
            </w:rPr>
          </w:pPr>
          <w:hyperlink w:anchor="_Toc59790209" w:history="1">
            <w:r w:rsidR="0041596B" w:rsidRPr="00F9213F">
              <w:rPr>
                <w:rStyle w:val="Kpr"/>
                <w:color w:val="auto"/>
              </w:rPr>
              <w:t>REVİZYONLAR</w:t>
            </w:r>
            <w:r w:rsidR="0041596B" w:rsidRPr="00F9213F">
              <w:rPr>
                <w:webHidden/>
              </w:rPr>
              <w:tab/>
            </w:r>
            <w:r w:rsidR="0041596B" w:rsidRPr="00F9213F">
              <w:rPr>
                <w:webHidden/>
              </w:rPr>
              <w:fldChar w:fldCharType="begin"/>
            </w:r>
            <w:r w:rsidR="0041596B" w:rsidRPr="00F9213F">
              <w:rPr>
                <w:webHidden/>
              </w:rPr>
              <w:instrText xml:space="preserve"> PAGEREF _Toc59790209 \h </w:instrText>
            </w:r>
            <w:r w:rsidR="0041596B" w:rsidRPr="00F9213F">
              <w:rPr>
                <w:webHidden/>
              </w:rPr>
            </w:r>
            <w:r w:rsidR="0041596B" w:rsidRPr="00F9213F">
              <w:rPr>
                <w:webHidden/>
              </w:rPr>
              <w:fldChar w:fldCharType="separate"/>
            </w:r>
            <w:r w:rsidR="0041596B" w:rsidRPr="00F9213F">
              <w:rPr>
                <w:webHidden/>
              </w:rPr>
              <w:t>16</w:t>
            </w:r>
            <w:r w:rsidR="0041596B" w:rsidRPr="00F9213F">
              <w:rPr>
                <w:webHidden/>
              </w:rPr>
              <w:fldChar w:fldCharType="end"/>
            </w:r>
          </w:hyperlink>
        </w:p>
        <w:p w14:paraId="1FF9E712" w14:textId="773FCF33" w:rsidR="000E679A" w:rsidRPr="00F9213F" w:rsidRDefault="0013602A" w:rsidP="000E679A">
          <w:pPr>
            <w:rPr>
              <w:bCs/>
            </w:rPr>
          </w:pPr>
          <w:r w:rsidRPr="00F9213F">
            <w:rPr>
              <w:b/>
              <w:bCs/>
            </w:rPr>
            <w:fldChar w:fldCharType="end"/>
          </w:r>
        </w:p>
      </w:sdtContent>
    </w:sdt>
    <w:p w14:paraId="51224E2B" w14:textId="77777777" w:rsidR="00597BE9" w:rsidRPr="00F9213F" w:rsidRDefault="00597BE9" w:rsidP="000E679A"/>
    <w:p w14:paraId="2C1D9D0A" w14:textId="77777777" w:rsidR="001503D7" w:rsidRPr="00F9213F" w:rsidRDefault="001503D7" w:rsidP="00A633BE"/>
    <w:p w14:paraId="071E652C" w14:textId="77777777" w:rsidR="00CD0091" w:rsidRPr="00F9213F" w:rsidRDefault="00CD0091" w:rsidP="002F5903">
      <w:pPr>
        <w:pStyle w:val="Balk1"/>
        <w:numPr>
          <w:ilvl w:val="0"/>
          <w:numId w:val="0"/>
        </w:numPr>
      </w:pPr>
      <w:bookmarkStart w:id="1" w:name="_Toc59790178"/>
      <w:r w:rsidRPr="00F9213F">
        <w:t>GİRİŞ</w:t>
      </w:r>
      <w:bookmarkEnd w:id="1"/>
    </w:p>
    <w:p w14:paraId="341C08F9" w14:textId="77777777" w:rsidR="00CD0091" w:rsidRPr="00F9213F" w:rsidRDefault="00CD0091" w:rsidP="00CD0091">
      <w:pPr>
        <w:tabs>
          <w:tab w:val="left" w:pos="2241"/>
        </w:tabs>
        <w:rPr>
          <w:b/>
          <w:szCs w:val="24"/>
        </w:rPr>
      </w:pPr>
    </w:p>
    <w:p w14:paraId="329116F1" w14:textId="77777777" w:rsidR="00CB0206" w:rsidRPr="00F9213F" w:rsidRDefault="00CB0206" w:rsidP="00CB0206">
      <w:pPr>
        <w:pStyle w:val="GvdeMetni2"/>
        <w:rPr>
          <w:color w:val="auto"/>
          <w:szCs w:val="24"/>
        </w:rPr>
      </w:pPr>
      <w:r w:rsidRPr="00F9213F">
        <w:rPr>
          <w:color w:val="auto"/>
          <w:szCs w:val="24"/>
        </w:rPr>
        <w:t xml:space="preserve">Dağıtım şebekesinde kullanılacak </w:t>
      </w:r>
      <w:r w:rsidR="0078243B" w:rsidRPr="00F9213F">
        <w:rPr>
          <w:color w:val="auto"/>
          <w:szCs w:val="24"/>
        </w:rPr>
        <w:t xml:space="preserve">astronomik zaman </w:t>
      </w:r>
      <w:r w:rsidRPr="00F9213F">
        <w:rPr>
          <w:color w:val="auto"/>
          <w:szCs w:val="24"/>
        </w:rPr>
        <w:t>röle</w:t>
      </w:r>
      <w:r w:rsidR="0078243B" w:rsidRPr="00F9213F">
        <w:rPr>
          <w:color w:val="auto"/>
          <w:szCs w:val="24"/>
        </w:rPr>
        <w:t>lerine</w:t>
      </w:r>
      <w:r w:rsidRPr="00F9213F">
        <w:rPr>
          <w:color w:val="auto"/>
          <w:szCs w:val="24"/>
        </w:rPr>
        <w:t xml:space="preserve"> ait bu şartname, </w:t>
      </w:r>
      <w:r w:rsidR="00936542" w:rsidRPr="00F9213F">
        <w:rPr>
          <w:color w:val="auto"/>
          <w:szCs w:val="24"/>
        </w:rPr>
        <w:t xml:space="preserve">astronomik zaman </w:t>
      </w:r>
      <w:r w:rsidRPr="00F9213F">
        <w:rPr>
          <w:color w:val="auto"/>
          <w:szCs w:val="24"/>
        </w:rPr>
        <w:t>rölelerin teknik özelliklerin</w:t>
      </w:r>
      <w:r w:rsidR="0078243B" w:rsidRPr="00F9213F">
        <w:rPr>
          <w:color w:val="auto"/>
          <w:szCs w:val="24"/>
        </w:rPr>
        <w:t xml:space="preserve">i </w:t>
      </w:r>
      <w:r w:rsidRPr="00F9213F">
        <w:rPr>
          <w:color w:val="auto"/>
          <w:szCs w:val="24"/>
        </w:rPr>
        <w:t xml:space="preserve">tanımlamaktadır. Bu şartname, asgari şartların belirlendiği bir teknik şartname değildir. </w:t>
      </w:r>
      <w:proofErr w:type="spellStart"/>
      <w:r w:rsidRPr="00F9213F">
        <w:rPr>
          <w:color w:val="auto"/>
          <w:szCs w:val="24"/>
        </w:rPr>
        <w:t>Opsiyonel</w:t>
      </w:r>
      <w:proofErr w:type="spellEnd"/>
      <w:r w:rsidRPr="00F9213F">
        <w:rPr>
          <w:color w:val="auto"/>
          <w:szCs w:val="24"/>
        </w:rPr>
        <w:t xml:space="preserve"> özellikler ve ekleriyle birlikte bir bütünlük oluşturmaktadır. Bu nedenle şartnamede verilen özellikleri değiştirecek veya yeni özellikler ekleyecek herhangi bir ilave şartname olmaksızın kullanılacaktır. </w:t>
      </w:r>
    </w:p>
    <w:p w14:paraId="0329F744" w14:textId="77777777" w:rsidR="00D1411D" w:rsidRPr="00F9213F" w:rsidRDefault="00D1411D" w:rsidP="00D1411D">
      <w:pPr>
        <w:tabs>
          <w:tab w:val="left" w:pos="5781"/>
        </w:tabs>
        <w:rPr>
          <w:szCs w:val="24"/>
        </w:rPr>
      </w:pPr>
    </w:p>
    <w:p w14:paraId="7BFFABC3" w14:textId="77777777" w:rsidR="00D1411D" w:rsidRPr="00F9213F" w:rsidRDefault="00D1411D" w:rsidP="00D1411D">
      <w:pPr>
        <w:tabs>
          <w:tab w:val="left" w:pos="5781"/>
        </w:tabs>
        <w:rPr>
          <w:szCs w:val="24"/>
        </w:rPr>
      </w:pPr>
    </w:p>
    <w:p w14:paraId="1A6D63A9" w14:textId="77777777" w:rsidR="00D1411D" w:rsidRPr="00F9213F" w:rsidRDefault="00D1411D" w:rsidP="00D1411D">
      <w:pPr>
        <w:tabs>
          <w:tab w:val="left" w:pos="5781"/>
        </w:tabs>
        <w:rPr>
          <w:szCs w:val="24"/>
        </w:rPr>
      </w:pPr>
    </w:p>
    <w:p w14:paraId="719512B3" w14:textId="77777777" w:rsidR="00D1411D" w:rsidRPr="00F9213F" w:rsidRDefault="00D1411D" w:rsidP="00D1411D">
      <w:pPr>
        <w:tabs>
          <w:tab w:val="left" w:pos="5781"/>
        </w:tabs>
        <w:rPr>
          <w:szCs w:val="24"/>
        </w:rPr>
      </w:pPr>
    </w:p>
    <w:p w14:paraId="7EFB41BA" w14:textId="77777777" w:rsidR="00D25301" w:rsidRPr="00F9213F" w:rsidRDefault="00D25301" w:rsidP="00D1411D">
      <w:pPr>
        <w:overflowPunct/>
        <w:autoSpaceDE/>
        <w:autoSpaceDN/>
        <w:adjustRightInd/>
        <w:spacing w:after="160" w:line="259" w:lineRule="auto"/>
        <w:jc w:val="left"/>
        <w:textAlignment w:val="auto"/>
        <w:rPr>
          <w:szCs w:val="24"/>
        </w:rPr>
        <w:sectPr w:rsidR="00D25301" w:rsidRPr="00F9213F" w:rsidSect="00D1411D">
          <w:pgSz w:w="11906" w:h="16838" w:code="9"/>
          <w:pgMar w:top="1418" w:right="1418" w:bottom="1418" w:left="1418" w:header="709" w:footer="709" w:gutter="0"/>
          <w:pgNumType w:fmt="lowerRoman" w:start="1"/>
          <w:cols w:space="708"/>
          <w:docGrid w:linePitch="360"/>
        </w:sectPr>
      </w:pPr>
    </w:p>
    <w:p w14:paraId="08158192" w14:textId="77777777" w:rsidR="00CB0206" w:rsidRPr="00F9213F" w:rsidRDefault="00161FC1" w:rsidP="0013602A">
      <w:pPr>
        <w:jc w:val="center"/>
        <w:rPr>
          <w:b/>
          <w:szCs w:val="24"/>
        </w:rPr>
      </w:pPr>
      <w:r w:rsidRPr="00F9213F">
        <w:rPr>
          <w:b/>
          <w:szCs w:val="24"/>
        </w:rPr>
        <w:lastRenderedPageBreak/>
        <w:t>ASTRONOMİK ZAMAN RÖLESİ</w:t>
      </w:r>
    </w:p>
    <w:p w14:paraId="3C188166" w14:textId="77777777" w:rsidR="0013602A" w:rsidRPr="00F9213F" w:rsidRDefault="0013602A" w:rsidP="0013602A">
      <w:pPr>
        <w:jc w:val="center"/>
        <w:rPr>
          <w:b/>
          <w:szCs w:val="24"/>
        </w:rPr>
      </w:pPr>
      <w:r w:rsidRPr="00F9213F">
        <w:rPr>
          <w:b/>
          <w:szCs w:val="24"/>
        </w:rPr>
        <w:t>TEKNİK ŞARTNAMESİ</w:t>
      </w:r>
    </w:p>
    <w:p w14:paraId="13290B36" w14:textId="77777777" w:rsidR="0013602A" w:rsidRPr="00F9213F" w:rsidRDefault="0013602A" w:rsidP="0013602A">
      <w:pPr>
        <w:jc w:val="center"/>
        <w:rPr>
          <w:b/>
          <w:szCs w:val="24"/>
        </w:rPr>
      </w:pPr>
    </w:p>
    <w:p w14:paraId="289FD256" w14:textId="77777777" w:rsidR="0013602A" w:rsidRPr="00F9213F" w:rsidRDefault="0013602A" w:rsidP="00E5383D">
      <w:pPr>
        <w:pStyle w:val="Balk1"/>
        <w:numPr>
          <w:ilvl w:val="0"/>
          <w:numId w:val="0"/>
        </w:numPr>
        <w:ind w:left="360"/>
      </w:pPr>
    </w:p>
    <w:p w14:paraId="1654FE2B" w14:textId="77777777" w:rsidR="006C1BF2" w:rsidRPr="00F9213F" w:rsidRDefault="006C1BF2" w:rsidP="00E5383D">
      <w:pPr>
        <w:pStyle w:val="Balk1"/>
        <w:numPr>
          <w:ilvl w:val="0"/>
          <w:numId w:val="0"/>
        </w:numPr>
        <w:jc w:val="center"/>
      </w:pPr>
      <w:bookmarkStart w:id="2" w:name="_Toc59790179"/>
      <w:r w:rsidRPr="00F9213F">
        <w:t>TEKNİK BÖLÜM</w:t>
      </w:r>
      <w:bookmarkEnd w:id="2"/>
    </w:p>
    <w:p w14:paraId="55A771B1" w14:textId="77777777" w:rsidR="006C1BF2" w:rsidRPr="00F9213F" w:rsidRDefault="006C1BF2" w:rsidP="00E5383D">
      <w:pPr>
        <w:pStyle w:val="Balk1"/>
        <w:numPr>
          <w:ilvl w:val="0"/>
          <w:numId w:val="0"/>
        </w:numPr>
        <w:ind w:left="360"/>
      </w:pPr>
    </w:p>
    <w:p w14:paraId="13C16460" w14:textId="77777777" w:rsidR="0013602A" w:rsidRPr="00F9213F" w:rsidRDefault="0013602A" w:rsidP="00E5383D">
      <w:pPr>
        <w:pStyle w:val="Balk1"/>
      </w:pPr>
      <w:bookmarkStart w:id="3" w:name="_Toc473295595"/>
      <w:bookmarkStart w:id="4" w:name="_Toc473296451"/>
      <w:bookmarkStart w:id="5" w:name="_Toc59790180"/>
      <w:r w:rsidRPr="00F9213F">
        <w:t>GENEL</w:t>
      </w:r>
      <w:bookmarkEnd w:id="3"/>
      <w:bookmarkEnd w:id="4"/>
      <w:bookmarkEnd w:id="5"/>
    </w:p>
    <w:p w14:paraId="7D347EE1" w14:textId="77777777" w:rsidR="0013602A" w:rsidRPr="00F9213F" w:rsidRDefault="0013602A" w:rsidP="0013602A">
      <w:pPr>
        <w:rPr>
          <w:b/>
          <w:szCs w:val="24"/>
          <w:u w:val="single"/>
        </w:rPr>
      </w:pPr>
    </w:p>
    <w:p w14:paraId="61F46CEE" w14:textId="77777777" w:rsidR="00A855D2" w:rsidRPr="00F9213F" w:rsidRDefault="0013602A" w:rsidP="00ED4244">
      <w:pPr>
        <w:pStyle w:val="Balk2"/>
      </w:pPr>
      <w:bookmarkStart w:id="6" w:name="_Toc473295596"/>
      <w:bookmarkStart w:id="7" w:name="_Toc59790181"/>
      <w:r w:rsidRPr="00F9213F">
        <w:t>Konu ve Kapsam</w:t>
      </w:r>
      <w:bookmarkEnd w:id="6"/>
      <w:bookmarkEnd w:id="7"/>
    </w:p>
    <w:p w14:paraId="7903D594" w14:textId="77777777" w:rsidR="00A855D2" w:rsidRPr="00F9213F" w:rsidRDefault="00152D90" w:rsidP="00152D90">
      <w:pPr>
        <w:tabs>
          <w:tab w:val="left" w:pos="6945"/>
        </w:tabs>
        <w:rPr>
          <w:szCs w:val="24"/>
        </w:rPr>
      </w:pPr>
      <w:r w:rsidRPr="00F9213F">
        <w:rPr>
          <w:szCs w:val="24"/>
        </w:rPr>
        <w:tab/>
      </w:r>
    </w:p>
    <w:p w14:paraId="232576EB" w14:textId="77777777" w:rsidR="000A43AB" w:rsidRPr="00F9213F" w:rsidRDefault="000A43AB" w:rsidP="00152D90">
      <w:pPr>
        <w:tabs>
          <w:tab w:val="left" w:pos="6945"/>
        </w:tabs>
        <w:rPr>
          <w:szCs w:val="24"/>
        </w:rPr>
      </w:pPr>
      <w:r w:rsidRPr="00F9213F">
        <w:t>Bu şartname,</w:t>
      </w:r>
      <w:r w:rsidRPr="00F9213F">
        <w:rPr>
          <w:szCs w:val="24"/>
        </w:rPr>
        <w:t xml:space="preserve"> coğrafi koordinatlara ve gerçek zaman saatine göre güneşin doğuş ve batış zamanlarını esas alarak aydınlatma sistemlerinin kontrolünü sağlayacak programlanabilir astronomik zaman rölesinin teknik özelliklerini kapsar.</w:t>
      </w:r>
    </w:p>
    <w:p w14:paraId="6F4FDB6D" w14:textId="77777777" w:rsidR="000A43AB" w:rsidRPr="00F9213F" w:rsidRDefault="000A43AB" w:rsidP="00152D90">
      <w:pPr>
        <w:tabs>
          <w:tab w:val="left" w:pos="6945"/>
        </w:tabs>
        <w:rPr>
          <w:szCs w:val="24"/>
        </w:rPr>
      </w:pPr>
    </w:p>
    <w:p w14:paraId="65A1DE6E" w14:textId="77777777" w:rsidR="0013602A" w:rsidRPr="00F9213F" w:rsidRDefault="0013602A" w:rsidP="0013602A">
      <w:pPr>
        <w:pStyle w:val="GvdeMetni2"/>
        <w:rPr>
          <w:color w:val="auto"/>
          <w:szCs w:val="24"/>
        </w:rPr>
      </w:pPr>
      <w:r w:rsidRPr="00F9213F">
        <w:rPr>
          <w:color w:val="auto"/>
          <w:szCs w:val="24"/>
        </w:rPr>
        <w:t xml:space="preserve">Bu şartnamede bundan sonra </w:t>
      </w:r>
      <w:r w:rsidR="000A43AB" w:rsidRPr="00F9213F">
        <w:rPr>
          <w:color w:val="auto"/>
          <w:szCs w:val="24"/>
        </w:rPr>
        <w:t>astronomik zaman</w:t>
      </w:r>
      <w:r w:rsidR="00A855D2" w:rsidRPr="00F9213F">
        <w:rPr>
          <w:color w:val="auto"/>
          <w:szCs w:val="24"/>
        </w:rPr>
        <w:t xml:space="preserve"> röle</w:t>
      </w:r>
      <w:r w:rsidR="000A43AB" w:rsidRPr="00F9213F">
        <w:rPr>
          <w:color w:val="auto"/>
          <w:szCs w:val="24"/>
        </w:rPr>
        <w:t>si</w:t>
      </w:r>
      <w:r w:rsidRPr="00F9213F">
        <w:rPr>
          <w:color w:val="auto"/>
          <w:szCs w:val="24"/>
        </w:rPr>
        <w:t xml:space="preserve"> “</w:t>
      </w:r>
      <w:r w:rsidR="00A855D2" w:rsidRPr="00F9213F">
        <w:rPr>
          <w:color w:val="auto"/>
          <w:szCs w:val="24"/>
        </w:rPr>
        <w:t>röle</w:t>
      </w:r>
      <w:r w:rsidRPr="00F9213F">
        <w:rPr>
          <w:color w:val="auto"/>
          <w:szCs w:val="24"/>
        </w:rPr>
        <w:t xml:space="preserve">” olarak </w:t>
      </w:r>
      <w:r w:rsidR="001A24B5" w:rsidRPr="00F9213F">
        <w:rPr>
          <w:color w:val="auto"/>
          <w:szCs w:val="24"/>
        </w:rPr>
        <w:t>anılacaktır</w:t>
      </w:r>
      <w:r w:rsidRPr="00F9213F">
        <w:rPr>
          <w:color w:val="auto"/>
          <w:szCs w:val="24"/>
        </w:rPr>
        <w:t xml:space="preserve">. </w:t>
      </w:r>
    </w:p>
    <w:p w14:paraId="0DDF094A" w14:textId="77777777" w:rsidR="0013602A" w:rsidRPr="00F9213F" w:rsidRDefault="0064057B" w:rsidP="0064057B">
      <w:pPr>
        <w:pStyle w:val="GvdeMetni2"/>
        <w:tabs>
          <w:tab w:val="left" w:pos="5781"/>
        </w:tabs>
        <w:ind w:firstLine="360"/>
        <w:rPr>
          <w:bCs/>
          <w:color w:val="auto"/>
          <w:szCs w:val="24"/>
        </w:rPr>
      </w:pPr>
      <w:r w:rsidRPr="00F9213F">
        <w:rPr>
          <w:bCs/>
          <w:color w:val="auto"/>
          <w:szCs w:val="24"/>
        </w:rPr>
        <w:tab/>
      </w:r>
    </w:p>
    <w:p w14:paraId="407421DE" w14:textId="77777777" w:rsidR="0013602A" w:rsidRPr="00F9213F" w:rsidRDefault="0013602A" w:rsidP="00ED4244">
      <w:pPr>
        <w:pStyle w:val="Balk2"/>
      </w:pPr>
      <w:bookmarkStart w:id="8" w:name="_Toc473295597"/>
      <w:bookmarkStart w:id="9" w:name="_Toc59790182"/>
      <w:r w:rsidRPr="00F9213F">
        <w:t>Standartlar ve Dokümanlar</w:t>
      </w:r>
      <w:bookmarkEnd w:id="8"/>
      <w:bookmarkEnd w:id="9"/>
    </w:p>
    <w:p w14:paraId="42440E27" w14:textId="77777777" w:rsidR="0013602A" w:rsidRPr="00F9213F" w:rsidRDefault="0013602A" w:rsidP="005951D6">
      <w:pPr>
        <w:rPr>
          <w:rStyle w:val="Balk2Char"/>
          <w:b w:val="0"/>
        </w:rPr>
      </w:pPr>
    </w:p>
    <w:p w14:paraId="47DFB31A" w14:textId="77777777" w:rsidR="00CC775F" w:rsidRPr="00F9213F" w:rsidRDefault="0013602A" w:rsidP="0013602A">
      <w:pPr>
        <w:rPr>
          <w:szCs w:val="24"/>
        </w:rPr>
      </w:pPr>
      <w:r w:rsidRPr="00F9213F">
        <w:rPr>
          <w:szCs w:val="24"/>
        </w:rPr>
        <w:t xml:space="preserve">Bu şartname ve </w:t>
      </w:r>
      <w:r w:rsidR="00F96C43" w:rsidRPr="00F9213F">
        <w:rPr>
          <w:szCs w:val="24"/>
        </w:rPr>
        <w:t xml:space="preserve">eklerinde aksi belirtilmedikçe </w:t>
      </w:r>
      <w:r w:rsidR="00A8639B" w:rsidRPr="00F9213F">
        <w:rPr>
          <w:szCs w:val="24"/>
        </w:rPr>
        <w:t>röleler</w:t>
      </w:r>
      <w:r w:rsidR="000A43AB" w:rsidRPr="00F9213F">
        <w:rPr>
          <w:szCs w:val="24"/>
        </w:rPr>
        <w:t>,</w:t>
      </w:r>
      <w:r w:rsidR="00CC775F" w:rsidRPr="00F9213F">
        <w:rPr>
          <w:szCs w:val="24"/>
        </w:rPr>
        <w:t xml:space="preserve"> </w:t>
      </w:r>
      <w:r w:rsidR="00A8639B" w:rsidRPr="00F9213F">
        <w:rPr>
          <w:szCs w:val="24"/>
        </w:rPr>
        <w:t>yürürlükte bulunan aşağıdaki</w:t>
      </w:r>
      <w:r w:rsidR="00076CF8" w:rsidRPr="00F9213F">
        <w:rPr>
          <w:szCs w:val="24"/>
        </w:rPr>
        <w:t xml:space="preserve"> </w:t>
      </w:r>
      <w:r w:rsidRPr="00F9213F">
        <w:rPr>
          <w:szCs w:val="24"/>
        </w:rPr>
        <w:t>Türk Standartları Enstitüsü (TSE), Avrupa Elektroteknik Standart Komitesi (</w:t>
      </w:r>
      <w:r w:rsidR="001A24B5" w:rsidRPr="00F9213F">
        <w:rPr>
          <w:szCs w:val="24"/>
        </w:rPr>
        <w:t>CEN-CENELEC</w:t>
      </w:r>
      <w:r w:rsidRPr="00F9213F">
        <w:rPr>
          <w:szCs w:val="24"/>
        </w:rPr>
        <w:t xml:space="preserve">) ve Uluslararası Elektroteknik Komisyonu (IEC) standartlarının en son baskılarına uygun olarak imal edilecek ve deneyden </w:t>
      </w:r>
      <w:r w:rsidR="007A021B" w:rsidRPr="00F9213F">
        <w:rPr>
          <w:szCs w:val="24"/>
        </w:rPr>
        <w:t>geçirile</w:t>
      </w:r>
      <w:r w:rsidR="00A8639B" w:rsidRPr="00F9213F">
        <w:rPr>
          <w:szCs w:val="24"/>
        </w:rPr>
        <w:t xml:space="preserve">cektir. </w:t>
      </w:r>
      <w:r w:rsidRPr="00F9213F">
        <w:rPr>
          <w:szCs w:val="24"/>
        </w:rPr>
        <w:t>Aşağıdaki tabloda yer almayan ancak teknik şartnamenin ilerleyen bölümlerinde atıfta bulunulan standartların da yürürlükteki en son baskıları esas alınacaktır.</w:t>
      </w:r>
      <w:r w:rsidR="00CC775F" w:rsidRPr="00F9213F">
        <w:rPr>
          <w:szCs w:val="24"/>
        </w:rPr>
        <w:t xml:space="preserve"> </w:t>
      </w:r>
    </w:p>
    <w:p w14:paraId="6BE6CA7A" w14:textId="77777777" w:rsidR="00911BC2" w:rsidRPr="00F9213F" w:rsidRDefault="00911BC2" w:rsidP="0013602A">
      <w:pPr>
        <w:rPr>
          <w:szCs w:val="24"/>
        </w:rPr>
      </w:pPr>
    </w:p>
    <w:p w14:paraId="0FF2A8F4" w14:textId="77777777" w:rsidR="00E46B11" w:rsidRPr="00F9213F" w:rsidRDefault="00E46B11" w:rsidP="002F005D">
      <w:pPr>
        <w:pStyle w:val="ResimYazs"/>
        <w:keepNext/>
        <w:spacing w:line="360" w:lineRule="auto"/>
        <w:rPr>
          <w:b w:val="0"/>
        </w:rPr>
      </w:pPr>
      <w:bookmarkStart w:id="10" w:name="_Toc44332159"/>
      <w:r w:rsidRPr="00F9213F">
        <w:rPr>
          <w:b w:val="0"/>
        </w:rPr>
        <w:t xml:space="preserve">Çizelge </w:t>
      </w:r>
      <w:r w:rsidRPr="00F9213F">
        <w:rPr>
          <w:b w:val="0"/>
        </w:rPr>
        <w:fldChar w:fldCharType="begin"/>
      </w:r>
      <w:r w:rsidRPr="00F9213F">
        <w:rPr>
          <w:b w:val="0"/>
        </w:rPr>
        <w:instrText xml:space="preserve"> SEQ Çizelge \* ARABIC </w:instrText>
      </w:r>
      <w:r w:rsidRPr="00F9213F">
        <w:rPr>
          <w:b w:val="0"/>
        </w:rPr>
        <w:fldChar w:fldCharType="separate"/>
      </w:r>
      <w:r w:rsidR="00BD4859" w:rsidRPr="00F9213F">
        <w:rPr>
          <w:b w:val="0"/>
          <w:noProof/>
        </w:rPr>
        <w:t>1</w:t>
      </w:r>
      <w:r w:rsidRPr="00F9213F">
        <w:rPr>
          <w:b w:val="0"/>
        </w:rPr>
        <w:fldChar w:fldCharType="end"/>
      </w:r>
      <w:r w:rsidRPr="00F9213F">
        <w:rPr>
          <w:b w:val="0"/>
        </w:rPr>
        <w:t xml:space="preserve"> - Standartlar ve Dokümanlar</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6657"/>
      </w:tblGrid>
      <w:tr w:rsidR="00F9213F" w:rsidRPr="00F9213F" w14:paraId="673A257E" w14:textId="77777777" w:rsidTr="00567B72">
        <w:trPr>
          <w:trHeight w:val="773"/>
        </w:trPr>
        <w:tc>
          <w:tcPr>
            <w:tcW w:w="1327" w:type="pct"/>
            <w:vAlign w:val="center"/>
          </w:tcPr>
          <w:p w14:paraId="6B484B37" w14:textId="77777777" w:rsidR="00EC5BC7" w:rsidRPr="00F9213F" w:rsidRDefault="00EC5BC7" w:rsidP="005F528D">
            <w:pPr>
              <w:jc w:val="center"/>
              <w:rPr>
                <w:b/>
                <w:szCs w:val="24"/>
              </w:rPr>
            </w:pPr>
            <w:r w:rsidRPr="00F9213F">
              <w:rPr>
                <w:b/>
                <w:szCs w:val="24"/>
              </w:rPr>
              <w:t>Standart</w:t>
            </w:r>
          </w:p>
          <w:p w14:paraId="4F7A6E1F" w14:textId="77777777" w:rsidR="00EC5BC7" w:rsidRPr="00F9213F" w:rsidRDefault="00EC5BC7" w:rsidP="005F528D">
            <w:pPr>
              <w:jc w:val="center"/>
              <w:rPr>
                <w:b/>
                <w:szCs w:val="24"/>
              </w:rPr>
            </w:pPr>
            <w:r w:rsidRPr="00F9213F">
              <w:rPr>
                <w:b/>
                <w:szCs w:val="24"/>
              </w:rPr>
              <w:t>Numarası</w:t>
            </w:r>
          </w:p>
        </w:tc>
        <w:tc>
          <w:tcPr>
            <w:tcW w:w="3673" w:type="pct"/>
            <w:vAlign w:val="center"/>
          </w:tcPr>
          <w:p w14:paraId="26DF7FE4" w14:textId="77777777" w:rsidR="00EC5BC7" w:rsidRPr="00F9213F" w:rsidRDefault="00EC5BC7" w:rsidP="004D2654">
            <w:pPr>
              <w:jc w:val="center"/>
              <w:rPr>
                <w:b/>
                <w:szCs w:val="24"/>
              </w:rPr>
            </w:pPr>
            <w:r w:rsidRPr="00F9213F">
              <w:rPr>
                <w:b/>
                <w:szCs w:val="24"/>
              </w:rPr>
              <w:t>Standart Adı</w:t>
            </w:r>
          </w:p>
        </w:tc>
      </w:tr>
      <w:tr w:rsidR="00F9213F" w:rsidRPr="00F9213F" w14:paraId="1F998410" w14:textId="77777777" w:rsidTr="00C20010">
        <w:trPr>
          <w:trHeight w:val="729"/>
        </w:trPr>
        <w:tc>
          <w:tcPr>
            <w:tcW w:w="1327" w:type="pct"/>
            <w:vAlign w:val="center"/>
          </w:tcPr>
          <w:p w14:paraId="3CBD408B" w14:textId="77777777" w:rsidR="000408BD" w:rsidRPr="00F9213F" w:rsidRDefault="000408BD" w:rsidP="000408BD">
            <w:pPr>
              <w:jc w:val="left"/>
              <w:rPr>
                <w:rFonts w:eastAsiaTheme="minorHAnsi"/>
                <w:szCs w:val="24"/>
              </w:rPr>
            </w:pPr>
            <w:r w:rsidRPr="00F9213F">
              <w:rPr>
                <w:szCs w:val="24"/>
              </w:rPr>
              <w:t>TS EN 60730-1</w:t>
            </w:r>
          </w:p>
        </w:tc>
        <w:tc>
          <w:tcPr>
            <w:tcW w:w="3673" w:type="pct"/>
            <w:vAlign w:val="center"/>
          </w:tcPr>
          <w:p w14:paraId="4361F24E" w14:textId="77777777" w:rsidR="000408BD" w:rsidRPr="00F9213F" w:rsidRDefault="000408BD" w:rsidP="000408BD">
            <w:pPr>
              <w:jc w:val="left"/>
              <w:rPr>
                <w:rFonts w:eastAsiaTheme="minorHAnsi"/>
                <w:szCs w:val="24"/>
              </w:rPr>
            </w:pPr>
            <w:r w:rsidRPr="00F9213F">
              <w:rPr>
                <w:szCs w:val="24"/>
              </w:rPr>
              <w:t xml:space="preserve">Otomatik kontrol düzenleri - Bölüm </w:t>
            </w:r>
            <w:proofErr w:type="gramStart"/>
            <w:r w:rsidRPr="00F9213F">
              <w:rPr>
                <w:szCs w:val="24"/>
              </w:rPr>
              <w:t>1 : Genel</w:t>
            </w:r>
            <w:proofErr w:type="gramEnd"/>
            <w:r w:rsidRPr="00F9213F">
              <w:rPr>
                <w:szCs w:val="24"/>
              </w:rPr>
              <w:t xml:space="preserve"> kurallar</w:t>
            </w:r>
          </w:p>
        </w:tc>
      </w:tr>
      <w:tr w:rsidR="00F9213F" w:rsidRPr="00F9213F" w14:paraId="6F391377" w14:textId="77777777" w:rsidTr="00C20010">
        <w:trPr>
          <w:trHeight w:val="729"/>
        </w:trPr>
        <w:tc>
          <w:tcPr>
            <w:tcW w:w="1327" w:type="pct"/>
            <w:vAlign w:val="center"/>
          </w:tcPr>
          <w:p w14:paraId="5F6C189A" w14:textId="77777777" w:rsidR="000408BD" w:rsidRPr="00F9213F" w:rsidRDefault="000408BD" w:rsidP="000408BD">
            <w:pPr>
              <w:jc w:val="left"/>
              <w:rPr>
                <w:rFonts w:eastAsiaTheme="minorHAnsi"/>
                <w:szCs w:val="24"/>
              </w:rPr>
            </w:pPr>
            <w:r w:rsidRPr="00F9213F">
              <w:rPr>
                <w:szCs w:val="24"/>
              </w:rPr>
              <w:t>TS EN IEC 60730-2-7</w:t>
            </w:r>
          </w:p>
        </w:tc>
        <w:tc>
          <w:tcPr>
            <w:tcW w:w="3673" w:type="pct"/>
            <w:vAlign w:val="center"/>
          </w:tcPr>
          <w:p w14:paraId="50F8AE07" w14:textId="77777777" w:rsidR="000408BD" w:rsidRPr="00F9213F" w:rsidRDefault="000408BD" w:rsidP="000408BD">
            <w:pPr>
              <w:jc w:val="left"/>
              <w:rPr>
                <w:rFonts w:eastAsiaTheme="minorHAnsi"/>
                <w:szCs w:val="24"/>
              </w:rPr>
            </w:pPr>
            <w:r w:rsidRPr="00F9213F">
              <w:rPr>
                <w:szCs w:val="24"/>
              </w:rPr>
              <w:t>Otomatik kontrol düzenleri - Bölüm 2-7: Zamanlayıcılar ve zaman anahtarları için özel kurallar</w:t>
            </w:r>
          </w:p>
        </w:tc>
      </w:tr>
      <w:tr w:rsidR="00F9213F" w:rsidRPr="00F9213F" w14:paraId="14C6F155" w14:textId="77777777" w:rsidTr="00C20010">
        <w:trPr>
          <w:trHeight w:val="729"/>
        </w:trPr>
        <w:tc>
          <w:tcPr>
            <w:tcW w:w="1327" w:type="pct"/>
            <w:vAlign w:val="center"/>
          </w:tcPr>
          <w:p w14:paraId="7BAC9CA9" w14:textId="77777777" w:rsidR="000408BD" w:rsidRPr="00F9213F" w:rsidRDefault="000408BD" w:rsidP="000408BD">
            <w:pPr>
              <w:jc w:val="left"/>
              <w:rPr>
                <w:rFonts w:eastAsiaTheme="minorHAnsi"/>
                <w:szCs w:val="24"/>
              </w:rPr>
            </w:pPr>
            <w:r w:rsidRPr="00F9213F">
              <w:rPr>
                <w:rFonts w:eastAsiaTheme="minorHAnsi"/>
                <w:szCs w:val="24"/>
              </w:rPr>
              <w:t>TS EN 60068-2-1</w:t>
            </w:r>
          </w:p>
        </w:tc>
        <w:tc>
          <w:tcPr>
            <w:tcW w:w="3673" w:type="pct"/>
            <w:vAlign w:val="center"/>
          </w:tcPr>
          <w:p w14:paraId="2802F6E8" w14:textId="77777777" w:rsidR="000408BD" w:rsidRPr="00F9213F" w:rsidRDefault="000408BD" w:rsidP="000408BD">
            <w:pPr>
              <w:jc w:val="left"/>
              <w:rPr>
                <w:szCs w:val="24"/>
              </w:rPr>
            </w:pPr>
            <w:r w:rsidRPr="00F9213F">
              <w:rPr>
                <w:szCs w:val="24"/>
              </w:rPr>
              <w:t>Çevre şartlarına dayanıklılık deneyleri-Elektroteknikte kullanılan bölüm 2:Deneyler-Deney A:Soğuk</w:t>
            </w:r>
          </w:p>
        </w:tc>
      </w:tr>
      <w:tr w:rsidR="00F9213F" w:rsidRPr="00F9213F" w14:paraId="19A84303" w14:textId="77777777" w:rsidTr="00C20010">
        <w:trPr>
          <w:trHeight w:val="729"/>
        </w:trPr>
        <w:tc>
          <w:tcPr>
            <w:tcW w:w="1327" w:type="pct"/>
            <w:vAlign w:val="center"/>
          </w:tcPr>
          <w:p w14:paraId="2F25158F" w14:textId="77777777" w:rsidR="000408BD" w:rsidRPr="00F9213F" w:rsidRDefault="000408BD" w:rsidP="000408BD">
            <w:pPr>
              <w:jc w:val="left"/>
              <w:rPr>
                <w:rFonts w:eastAsiaTheme="minorHAnsi"/>
                <w:szCs w:val="24"/>
              </w:rPr>
            </w:pPr>
            <w:r w:rsidRPr="00F9213F">
              <w:rPr>
                <w:rFonts w:eastAsiaTheme="minorHAnsi"/>
                <w:szCs w:val="24"/>
              </w:rPr>
              <w:t>TS EN 60068-2-2</w:t>
            </w:r>
          </w:p>
        </w:tc>
        <w:tc>
          <w:tcPr>
            <w:tcW w:w="3673" w:type="pct"/>
            <w:vAlign w:val="center"/>
          </w:tcPr>
          <w:p w14:paraId="3CB8D3F5" w14:textId="77777777" w:rsidR="000408BD" w:rsidRPr="00F9213F" w:rsidRDefault="000408BD" w:rsidP="000408BD">
            <w:pPr>
              <w:jc w:val="left"/>
              <w:rPr>
                <w:szCs w:val="24"/>
              </w:rPr>
            </w:pPr>
            <w:r w:rsidRPr="00F9213F">
              <w:rPr>
                <w:szCs w:val="24"/>
              </w:rPr>
              <w:t>Çevre şartlarına dayanıklılık deneyleri - bölüm 2-2: Deneyler - Deney B: Kuru sıcaklık</w:t>
            </w:r>
          </w:p>
        </w:tc>
      </w:tr>
      <w:tr w:rsidR="00F9213F" w:rsidRPr="00F9213F" w14:paraId="5489C108" w14:textId="77777777" w:rsidTr="00C20010">
        <w:trPr>
          <w:trHeight w:val="987"/>
        </w:trPr>
        <w:tc>
          <w:tcPr>
            <w:tcW w:w="1327" w:type="pct"/>
            <w:vAlign w:val="center"/>
          </w:tcPr>
          <w:p w14:paraId="671F77DE" w14:textId="77777777" w:rsidR="000408BD" w:rsidRPr="00F9213F" w:rsidRDefault="000408BD" w:rsidP="000408BD">
            <w:pPr>
              <w:jc w:val="left"/>
              <w:rPr>
                <w:szCs w:val="24"/>
                <w:highlight w:val="yellow"/>
              </w:rPr>
            </w:pPr>
            <w:r w:rsidRPr="00F9213F">
              <w:rPr>
                <w:szCs w:val="24"/>
              </w:rPr>
              <w:t>TS EN IEC 61000-3-2</w:t>
            </w:r>
          </w:p>
        </w:tc>
        <w:tc>
          <w:tcPr>
            <w:tcW w:w="3673" w:type="pct"/>
            <w:vAlign w:val="center"/>
          </w:tcPr>
          <w:p w14:paraId="3D467F2D" w14:textId="77777777" w:rsidR="000408BD" w:rsidRPr="00F9213F" w:rsidRDefault="000408BD" w:rsidP="000408BD">
            <w:pPr>
              <w:jc w:val="left"/>
              <w:rPr>
                <w:szCs w:val="24"/>
              </w:rPr>
            </w:pPr>
            <w:r w:rsidRPr="00F9213F">
              <w:rPr>
                <w:szCs w:val="24"/>
              </w:rPr>
              <w:t xml:space="preserve">Elektromanyetik uyumluluk (EMU) - Bölüm 3-2: Sınırlar - </w:t>
            </w:r>
            <w:proofErr w:type="spellStart"/>
            <w:r w:rsidRPr="00F9213F">
              <w:rPr>
                <w:szCs w:val="24"/>
              </w:rPr>
              <w:t>Harmonik</w:t>
            </w:r>
            <w:proofErr w:type="spellEnd"/>
            <w:r w:rsidRPr="00F9213F">
              <w:rPr>
                <w:szCs w:val="24"/>
              </w:rPr>
              <w:t xml:space="preserve"> akım yayınımları için sınırlar (faz başına ≤ 16 A giriş akımı taşıyan donanım)</w:t>
            </w:r>
          </w:p>
        </w:tc>
      </w:tr>
      <w:tr w:rsidR="00F9213F" w:rsidRPr="00F9213F" w14:paraId="20EBD35B" w14:textId="77777777" w:rsidTr="000408BD">
        <w:trPr>
          <w:cantSplit/>
          <w:trHeight w:val="973"/>
        </w:trPr>
        <w:tc>
          <w:tcPr>
            <w:tcW w:w="1327" w:type="pct"/>
            <w:vAlign w:val="center"/>
          </w:tcPr>
          <w:p w14:paraId="43BF2806" w14:textId="77777777" w:rsidR="000408BD" w:rsidRPr="00F9213F" w:rsidRDefault="000408BD" w:rsidP="00FA60D5">
            <w:pPr>
              <w:jc w:val="left"/>
              <w:rPr>
                <w:szCs w:val="24"/>
                <w:highlight w:val="yellow"/>
              </w:rPr>
            </w:pPr>
            <w:r w:rsidRPr="00F9213F">
              <w:rPr>
                <w:szCs w:val="24"/>
              </w:rPr>
              <w:t>TS EN 61000-3-3</w:t>
            </w:r>
          </w:p>
        </w:tc>
        <w:tc>
          <w:tcPr>
            <w:tcW w:w="3673" w:type="pct"/>
            <w:vAlign w:val="center"/>
          </w:tcPr>
          <w:p w14:paraId="176F3909" w14:textId="77777777" w:rsidR="000408BD" w:rsidRPr="00F9213F" w:rsidRDefault="000408BD" w:rsidP="000408BD">
            <w:pPr>
              <w:rPr>
                <w:szCs w:val="24"/>
              </w:rPr>
            </w:pPr>
            <w:r w:rsidRPr="00F9213F">
              <w:rPr>
                <w:szCs w:val="24"/>
              </w:rPr>
              <w:t>Elektromanyetik uyumluluk (EMU) - Bölüm 3-3: Sınır değerler - Beyan akımı faz başına 16 A’ya kadar (</w:t>
            </w:r>
            <w:proofErr w:type="gramStart"/>
            <w:r w:rsidRPr="00F9213F">
              <w:rPr>
                <w:szCs w:val="24"/>
              </w:rPr>
              <w:t>dahil</w:t>
            </w:r>
            <w:proofErr w:type="gramEnd"/>
            <w:r w:rsidRPr="00F9213F">
              <w:rPr>
                <w:szCs w:val="24"/>
              </w:rPr>
              <w:t>) olan ve şartlı bağlantıya tabi olmayan cihazlar için alçak gerilim besleme sistemlerindeki gerilim değişiklikleri, gerilim dalgalanmaları ve kırpışma sınırları</w:t>
            </w:r>
          </w:p>
        </w:tc>
      </w:tr>
      <w:tr w:rsidR="00F9213F" w:rsidRPr="00F9213F" w14:paraId="559FDBFB" w14:textId="77777777" w:rsidTr="00C20010">
        <w:trPr>
          <w:trHeight w:val="973"/>
        </w:trPr>
        <w:tc>
          <w:tcPr>
            <w:tcW w:w="1327" w:type="pct"/>
            <w:vAlign w:val="center"/>
          </w:tcPr>
          <w:p w14:paraId="12180FAC" w14:textId="77777777" w:rsidR="000408BD" w:rsidRPr="00F9213F" w:rsidRDefault="00EC08EC" w:rsidP="00FA60D5">
            <w:pPr>
              <w:jc w:val="left"/>
              <w:rPr>
                <w:szCs w:val="24"/>
                <w:highlight w:val="yellow"/>
              </w:rPr>
            </w:pPr>
            <w:r w:rsidRPr="00F9213F">
              <w:rPr>
                <w:szCs w:val="24"/>
              </w:rPr>
              <w:lastRenderedPageBreak/>
              <w:t>TS EN 61000-4-2</w:t>
            </w:r>
          </w:p>
        </w:tc>
        <w:tc>
          <w:tcPr>
            <w:tcW w:w="3673" w:type="pct"/>
            <w:vAlign w:val="center"/>
          </w:tcPr>
          <w:p w14:paraId="401DE325" w14:textId="77777777" w:rsidR="000408BD" w:rsidRPr="00F9213F" w:rsidRDefault="00EC08EC" w:rsidP="000408BD">
            <w:pPr>
              <w:rPr>
                <w:szCs w:val="24"/>
              </w:rPr>
            </w:pPr>
            <w:r w:rsidRPr="00F9213F">
              <w:rPr>
                <w:szCs w:val="24"/>
              </w:rPr>
              <w:t>Elektromanyetik uyumluluk (EMU) – Bölüm 4-2: Deneyler ve ölçme teknikleri – Elektrostatik boşalma bağışıklık deneyi</w:t>
            </w:r>
          </w:p>
        </w:tc>
      </w:tr>
      <w:tr w:rsidR="00F9213F" w:rsidRPr="00F9213F" w14:paraId="488B8845" w14:textId="77777777" w:rsidTr="00C20010">
        <w:trPr>
          <w:trHeight w:val="973"/>
        </w:trPr>
        <w:tc>
          <w:tcPr>
            <w:tcW w:w="1327" w:type="pct"/>
            <w:vAlign w:val="center"/>
          </w:tcPr>
          <w:p w14:paraId="70C70858" w14:textId="77777777" w:rsidR="00EC08EC" w:rsidRPr="00F9213F" w:rsidRDefault="00EC08EC" w:rsidP="00FA60D5">
            <w:pPr>
              <w:jc w:val="left"/>
              <w:rPr>
                <w:szCs w:val="24"/>
              </w:rPr>
            </w:pPr>
            <w:r w:rsidRPr="00F9213F">
              <w:rPr>
                <w:szCs w:val="24"/>
              </w:rPr>
              <w:t>TS EN 61000-4-3</w:t>
            </w:r>
          </w:p>
        </w:tc>
        <w:tc>
          <w:tcPr>
            <w:tcW w:w="3673" w:type="pct"/>
            <w:vAlign w:val="center"/>
          </w:tcPr>
          <w:p w14:paraId="1E9801D8" w14:textId="77777777" w:rsidR="00EC08EC" w:rsidRPr="00F9213F" w:rsidRDefault="00EC08EC" w:rsidP="000408BD">
            <w:pPr>
              <w:rPr>
                <w:szCs w:val="24"/>
              </w:rPr>
            </w:pPr>
            <w:r w:rsidRPr="00F9213F">
              <w:rPr>
                <w:szCs w:val="24"/>
              </w:rPr>
              <w:t>Elektromanyetik uyumluluk (</w:t>
            </w:r>
            <w:proofErr w:type="spellStart"/>
            <w:r w:rsidRPr="00F9213F">
              <w:rPr>
                <w:szCs w:val="24"/>
              </w:rPr>
              <w:t>emu</w:t>
            </w:r>
            <w:proofErr w:type="spellEnd"/>
            <w:r w:rsidRPr="00F9213F">
              <w:rPr>
                <w:szCs w:val="24"/>
              </w:rPr>
              <w:t>)-Bölüm 4-3: Deney ve ölçme teknikleri-Işıyan, radyo frekans, elektromanyetik alan, bağışıklık deneyi</w:t>
            </w:r>
          </w:p>
        </w:tc>
      </w:tr>
      <w:tr w:rsidR="00F9213F" w:rsidRPr="00F9213F" w14:paraId="53CB5ADC" w14:textId="77777777" w:rsidTr="00C20010">
        <w:trPr>
          <w:trHeight w:val="973"/>
        </w:trPr>
        <w:tc>
          <w:tcPr>
            <w:tcW w:w="1327" w:type="pct"/>
            <w:vAlign w:val="center"/>
          </w:tcPr>
          <w:p w14:paraId="2BF79FE0" w14:textId="77777777" w:rsidR="00EC08EC" w:rsidRPr="00F9213F" w:rsidRDefault="00EC08EC" w:rsidP="00FA60D5">
            <w:pPr>
              <w:jc w:val="left"/>
              <w:rPr>
                <w:szCs w:val="24"/>
              </w:rPr>
            </w:pPr>
            <w:r w:rsidRPr="00F9213F">
              <w:rPr>
                <w:szCs w:val="24"/>
              </w:rPr>
              <w:t>TS EN 61000-4-4</w:t>
            </w:r>
          </w:p>
        </w:tc>
        <w:tc>
          <w:tcPr>
            <w:tcW w:w="3673" w:type="pct"/>
            <w:vAlign w:val="center"/>
          </w:tcPr>
          <w:p w14:paraId="55BD21ED" w14:textId="77777777" w:rsidR="00EC08EC" w:rsidRPr="00F9213F" w:rsidRDefault="00EC08EC" w:rsidP="000408BD">
            <w:pPr>
              <w:rPr>
                <w:szCs w:val="24"/>
              </w:rPr>
            </w:pPr>
            <w:r w:rsidRPr="00F9213F">
              <w:rPr>
                <w:szCs w:val="24"/>
              </w:rPr>
              <w:t>Elektromanyetik uyumluluk (</w:t>
            </w:r>
            <w:proofErr w:type="spellStart"/>
            <w:r w:rsidRPr="00F9213F">
              <w:rPr>
                <w:szCs w:val="24"/>
              </w:rPr>
              <w:t>emu</w:t>
            </w:r>
            <w:proofErr w:type="spellEnd"/>
            <w:r w:rsidRPr="00F9213F">
              <w:rPr>
                <w:szCs w:val="24"/>
              </w:rPr>
              <w:t>) - bölüm 4-4: Deney ve ölçme teknikleri - elektriksel hızlı geçici rejime / anî darbeye karşı bağışıklık deneyi</w:t>
            </w:r>
          </w:p>
        </w:tc>
      </w:tr>
      <w:tr w:rsidR="00F9213F" w:rsidRPr="00F9213F" w14:paraId="08B53217" w14:textId="77777777" w:rsidTr="00C20010">
        <w:trPr>
          <w:trHeight w:val="973"/>
        </w:trPr>
        <w:tc>
          <w:tcPr>
            <w:tcW w:w="1327" w:type="pct"/>
            <w:vAlign w:val="center"/>
          </w:tcPr>
          <w:p w14:paraId="3B699AFD" w14:textId="77777777" w:rsidR="00EC08EC" w:rsidRPr="00F9213F" w:rsidRDefault="00EC08EC" w:rsidP="00FA60D5">
            <w:pPr>
              <w:jc w:val="left"/>
              <w:rPr>
                <w:szCs w:val="24"/>
              </w:rPr>
            </w:pPr>
            <w:r w:rsidRPr="00F9213F">
              <w:rPr>
                <w:szCs w:val="24"/>
              </w:rPr>
              <w:t>TS EN 61000-4-5</w:t>
            </w:r>
          </w:p>
        </w:tc>
        <w:tc>
          <w:tcPr>
            <w:tcW w:w="3673" w:type="pct"/>
            <w:vAlign w:val="center"/>
          </w:tcPr>
          <w:p w14:paraId="5D6BB96B" w14:textId="77777777" w:rsidR="00EC08EC" w:rsidRPr="00F9213F" w:rsidRDefault="00EC08EC" w:rsidP="00EC08EC">
            <w:pPr>
              <w:rPr>
                <w:szCs w:val="24"/>
              </w:rPr>
            </w:pPr>
            <w:r w:rsidRPr="00F9213F">
              <w:rPr>
                <w:szCs w:val="24"/>
              </w:rPr>
              <w:t>Elektromanyetik uyumluluk (EMU) - Bölüm 4-5: Deney ve ölçme teknikleri - Darbe bağışıklık deneyi</w:t>
            </w:r>
          </w:p>
        </w:tc>
      </w:tr>
      <w:tr w:rsidR="00F9213F" w:rsidRPr="00F9213F" w14:paraId="182D2988" w14:textId="77777777" w:rsidTr="00C20010">
        <w:trPr>
          <w:trHeight w:val="973"/>
        </w:trPr>
        <w:tc>
          <w:tcPr>
            <w:tcW w:w="1327" w:type="pct"/>
            <w:vAlign w:val="center"/>
          </w:tcPr>
          <w:p w14:paraId="2A4F4545" w14:textId="77777777" w:rsidR="00EC08EC" w:rsidRPr="00F9213F" w:rsidRDefault="00EC08EC" w:rsidP="00FA60D5">
            <w:pPr>
              <w:jc w:val="left"/>
              <w:rPr>
                <w:szCs w:val="24"/>
              </w:rPr>
            </w:pPr>
            <w:r w:rsidRPr="00F9213F">
              <w:rPr>
                <w:szCs w:val="24"/>
              </w:rPr>
              <w:t>TS EN 61000-4-6</w:t>
            </w:r>
          </w:p>
        </w:tc>
        <w:tc>
          <w:tcPr>
            <w:tcW w:w="3673" w:type="pct"/>
            <w:vAlign w:val="center"/>
          </w:tcPr>
          <w:p w14:paraId="3E212249" w14:textId="77777777" w:rsidR="00EC08EC" w:rsidRPr="00F9213F" w:rsidRDefault="00EC08EC" w:rsidP="00EC08EC">
            <w:pPr>
              <w:rPr>
                <w:szCs w:val="24"/>
              </w:rPr>
            </w:pPr>
            <w:r w:rsidRPr="00F9213F">
              <w:rPr>
                <w:szCs w:val="24"/>
              </w:rPr>
              <w:t xml:space="preserve">Elektromanyetik uyumluluk (EMU)- Bölüm 4-6: Deney ve ölçme teknikleri- </w:t>
            </w:r>
            <w:proofErr w:type="spellStart"/>
            <w:r w:rsidRPr="00F9213F">
              <w:rPr>
                <w:szCs w:val="24"/>
              </w:rPr>
              <w:t>Radyofrekans</w:t>
            </w:r>
            <w:proofErr w:type="spellEnd"/>
            <w:r w:rsidRPr="00F9213F">
              <w:rPr>
                <w:szCs w:val="24"/>
              </w:rPr>
              <w:t xml:space="preserve"> alanlarının neden olduğu temaslı rahatsızlıklara karşı bağışıklık</w:t>
            </w:r>
          </w:p>
        </w:tc>
      </w:tr>
      <w:tr w:rsidR="00F9213F" w:rsidRPr="00F9213F" w14:paraId="3EDC6F63" w14:textId="77777777" w:rsidTr="00C20010">
        <w:trPr>
          <w:trHeight w:val="973"/>
        </w:trPr>
        <w:tc>
          <w:tcPr>
            <w:tcW w:w="1327" w:type="pct"/>
            <w:vAlign w:val="center"/>
          </w:tcPr>
          <w:p w14:paraId="179F062C" w14:textId="77777777" w:rsidR="00EC08EC" w:rsidRPr="00F9213F" w:rsidRDefault="00FA60D5" w:rsidP="00EC08EC">
            <w:pPr>
              <w:rPr>
                <w:szCs w:val="24"/>
              </w:rPr>
            </w:pPr>
            <w:r w:rsidRPr="00F9213F">
              <w:rPr>
                <w:szCs w:val="24"/>
              </w:rPr>
              <w:t>TS EN 61000-4-8</w:t>
            </w:r>
          </w:p>
        </w:tc>
        <w:tc>
          <w:tcPr>
            <w:tcW w:w="3673" w:type="pct"/>
            <w:vAlign w:val="center"/>
          </w:tcPr>
          <w:p w14:paraId="4ABC8F90" w14:textId="77777777" w:rsidR="00EC08EC" w:rsidRPr="00F9213F" w:rsidRDefault="00FA60D5" w:rsidP="00EC08EC">
            <w:pPr>
              <w:rPr>
                <w:szCs w:val="24"/>
              </w:rPr>
            </w:pPr>
            <w:r w:rsidRPr="00F9213F">
              <w:rPr>
                <w:szCs w:val="24"/>
              </w:rPr>
              <w:t>Elektromanyetik uyumluluk (EMU) bölüm 4-8: Deney ve ölçme teknikleri - Şebeke frekanslı manyetik alan bağışıklık deneyi</w:t>
            </w:r>
          </w:p>
        </w:tc>
      </w:tr>
      <w:tr w:rsidR="00F9213F" w:rsidRPr="00F9213F" w14:paraId="162A1FE4" w14:textId="77777777" w:rsidTr="00C20010">
        <w:trPr>
          <w:trHeight w:val="973"/>
        </w:trPr>
        <w:tc>
          <w:tcPr>
            <w:tcW w:w="1327" w:type="pct"/>
            <w:vAlign w:val="center"/>
          </w:tcPr>
          <w:p w14:paraId="29AA0E45" w14:textId="77777777" w:rsidR="00FA60D5" w:rsidRPr="00F9213F" w:rsidRDefault="00FA60D5" w:rsidP="00FA60D5">
            <w:pPr>
              <w:rPr>
                <w:szCs w:val="24"/>
              </w:rPr>
            </w:pPr>
            <w:r w:rsidRPr="00F9213F">
              <w:rPr>
                <w:szCs w:val="24"/>
              </w:rPr>
              <w:t>TS EN 61000-4-11</w:t>
            </w:r>
          </w:p>
        </w:tc>
        <w:tc>
          <w:tcPr>
            <w:tcW w:w="3673" w:type="pct"/>
            <w:vAlign w:val="center"/>
          </w:tcPr>
          <w:p w14:paraId="7BF236B8" w14:textId="77777777" w:rsidR="00FA60D5" w:rsidRPr="00F9213F" w:rsidRDefault="00FA60D5" w:rsidP="00FA60D5">
            <w:pPr>
              <w:rPr>
                <w:szCs w:val="24"/>
              </w:rPr>
            </w:pPr>
            <w:r w:rsidRPr="00F9213F">
              <w:rPr>
                <w:szCs w:val="24"/>
              </w:rPr>
              <w:t>Elektromanyetik uyumluluk (EMC) - Bölüm 4 – 11: Deney ve ölçme teknikleri – Faz başına 16 A’e kadar giriş akımına sahip donanım için gerilim çukurları, kısa süreli kesintiler ve gerilim değişimleri bağışıklık deneyleri</w:t>
            </w:r>
          </w:p>
        </w:tc>
      </w:tr>
      <w:tr w:rsidR="00F9213F" w:rsidRPr="00F9213F" w14:paraId="217EA62F" w14:textId="77777777" w:rsidTr="00C20010">
        <w:trPr>
          <w:trHeight w:val="973"/>
        </w:trPr>
        <w:tc>
          <w:tcPr>
            <w:tcW w:w="1327" w:type="pct"/>
            <w:vAlign w:val="center"/>
          </w:tcPr>
          <w:p w14:paraId="691628CB" w14:textId="77777777" w:rsidR="00D85CCA" w:rsidRPr="00F9213F" w:rsidRDefault="00D85CCA" w:rsidP="00FA60D5">
            <w:pPr>
              <w:rPr>
                <w:szCs w:val="24"/>
              </w:rPr>
            </w:pPr>
            <w:r w:rsidRPr="00F9213F">
              <w:t>TS EN 61000-4-13</w:t>
            </w:r>
          </w:p>
        </w:tc>
        <w:tc>
          <w:tcPr>
            <w:tcW w:w="3673" w:type="pct"/>
            <w:vAlign w:val="center"/>
          </w:tcPr>
          <w:p w14:paraId="1227F214" w14:textId="77777777" w:rsidR="00D85CCA" w:rsidRPr="00F9213F" w:rsidRDefault="00D85CCA" w:rsidP="00FA60D5">
            <w:pPr>
              <w:rPr>
                <w:szCs w:val="24"/>
              </w:rPr>
            </w:pPr>
            <w:r w:rsidRPr="00F9213F">
              <w:t xml:space="preserve">Elektromanyetik Uyumluluk ve Radyo Spektrum Konuları (ERM) - Deney ve Ölçme Teknikleri; A.A. Güç Şebeke Uçlarında </w:t>
            </w:r>
            <w:proofErr w:type="spellStart"/>
            <w:r w:rsidRPr="00F9213F">
              <w:t>Harmonikler</w:t>
            </w:r>
            <w:proofErr w:type="spellEnd"/>
            <w:r w:rsidRPr="00F9213F">
              <w:t xml:space="preserve"> ve Ara </w:t>
            </w:r>
            <w:proofErr w:type="spellStart"/>
            <w:r w:rsidRPr="00F9213F">
              <w:t>Harmonikler</w:t>
            </w:r>
            <w:proofErr w:type="spellEnd"/>
            <w:r w:rsidRPr="00F9213F">
              <w:t xml:space="preserve"> Arası İşaretleşmesi, Düşük Frekans Bağışıklık Deneyleri</w:t>
            </w:r>
          </w:p>
        </w:tc>
      </w:tr>
      <w:tr w:rsidR="00F9213F" w:rsidRPr="00F9213F" w14:paraId="204434DD" w14:textId="77777777" w:rsidTr="009D7E82">
        <w:trPr>
          <w:trHeight w:val="809"/>
        </w:trPr>
        <w:tc>
          <w:tcPr>
            <w:tcW w:w="1327" w:type="pct"/>
            <w:vAlign w:val="center"/>
          </w:tcPr>
          <w:p w14:paraId="12BA2667" w14:textId="77777777" w:rsidR="009D7E82" w:rsidRPr="00F9213F" w:rsidRDefault="009D7E82" w:rsidP="009D7E82">
            <w:pPr>
              <w:overflowPunct/>
              <w:jc w:val="left"/>
              <w:textAlignment w:val="auto"/>
              <w:rPr>
                <w:rFonts w:ascii="Arial" w:eastAsiaTheme="minorHAnsi" w:hAnsi="Arial" w:cs="Arial"/>
                <w:szCs w:val="24"/>
                <w:highlight w:val="yellow"/>
                <w:lang w:eastAsia="en-US"/>
              </w:rPr>
            </w:pPr>
            <w:r w:rsidRPr="00F9213F">
              <w:rPr>
                <w:rFonts w:eastAsiaTheme="minorHAnsi"/>
                <w:szCs w:val="24"/>
              </w:rPr>
              <w:t xml:space="preserve">TS EN 62054-21 </w:t>
            </w:r>
          </w:p>
        </w:tc>
        <w:tc>
          <w:tcPr>
            <w:tcW w:w="3673" w:type="pct"/>
            <w:vAlign w:val="center"/>
          </w:tcPr>
          <w:p w14:paraId="0A600248" w14:textId="77777777" w:rsidR="009D7E82" w:rsidRPr="00F9213F" w:rsidRDefault="009D7E82" w:rsidP="009D7E82">
            <w:pPr>
              <w:rPr>
                <w:rFonts w:ascii="Arial" w:eastAsiaTheme="minorHAnsi" w:hAnsi="Arial" w:cs="Arial"/>
                <w:sz w:val="23"/>
                <w:szCs w:val="23"/>
                <w:highlight w:val="yellow"/>
                <w:lang w:eastAsia="en-US"/>
              </w:rPr>
            </w:pPr>
            <w:r w:rsidRPr="00F9213F">
              <w:rPr>
                <w:rFonts w:eastAsiaTheme="minorHAnsi"/>
                <w:szCs w:val="24"/>
              </w:rPr>
              <w:t>Elektrik sayacı (</w:t>
            </w:r>
            <w:proofErr w:type="spellStart"/>
            <w:r w:rsidRPr="00F9213F">
              <w:rPr>
                <w:rFonts w:eastAsiaTheme="minorHAnsi"/>
                <w:szCs w:val="24"/>
              </w:rPr>
              <w:t>a.a</w:t>
            </w:r>
            <w:proofErr w:type="spellEnd"/>
            <w:r w:rsidRPr="00F9213F">
              <w:rPr>
                <w:rFonts w:eastAsiaTheme="minorHAnsi"/>
                <w:szCs w:val="24"/>
              </w:rPr>
              <w:t>.) - Tarife ve yük kontrolü - Bölüm 21: Zaman anahtarları için özel kurallar</w:t>
            </w:r>
          </w:p>
        </w:tc>
      </w:tr>
      <w:tr w:rsidR="00F9213F" w:rsidRPr="00F9213F" w14:paraId="3B774A43" w14:textId="77777777" w:rsidTr="00C20010">
        <w:trPr>
          <w:trHeight w:val="751"/>
        </w:trPr>
        <w:tc>
          <w:tcPr>
            <w:tcW w:w="1327" w:type="pct"/>
            <w:vAlign w:val="center"/>
          </w:tcPr>
          <w:p w14:paraId="73ACB84E" w14:textId="77777777" w:rsidR="009D7E82" w:rsidRPr="00F9213F" w:rsidRDefault="009D7E82" w:rsidP="009D7E82">
            <w:pPr>
              <w:rPr>
                <w:szCs w:val="24"/>
              </w:rPr>
            </w:pPr>
            <w:r w:rsidRPr="00F9213F">
              <w:rPr>
                <w:szCs w:val="24"/>
              </w:rPr>
              <w:t>TS EN 61010-1</w:t>
            </w:r>
          </w:p>
        </w:tc>
        <w:tc>
          <w:tcPr>
            <w:tcW w:w="3673" w:type="pct"/>
            <w:vAlign w:val="center"/>
          </w:tcPr>
          <w:p w14:paraId="4427871D" w14:textId="77777777" w:rsidR="009D7E82" w:rsidRPr="00F9213F" w:rsidRDefault="009D7E82" w:rsidP="009D7E82">
            <w:pPr>
              <w:rPr>
                <w:szCs w:val="24"/>
              </w:rPr>
            </w:pPr>
            <w:r w:rsidRPr="00F9213F">
              <w:rPr>
                <w:szCs w:val="24"/>
              </w:rPr>
              <w:t>Ölçme, kontrol ve laboratuvarda kullanılan elektriksel donanım için güvenlik kuralları - Bölüm 1: Genel kurallar</w:t>
            </w:r>
          </w:p>
        </w:tc>
      </w:tr>
      <w:tr w:rsidR="00F9213F" w:rsidRPr="00F9213F" w14:paraId="74DA5159" w14:textId="77777777" w:rsidTr="00C20010">
        <w:trPr>
          <w:trHeight w:val="512"/>
        </w:trPr>
        <w:tc>
          <w:tcPr>
            <w:tcW w:w="1327" w:type="pct"/>
            <w:vAlign w:val="center"/>
          </w:tcPr>
          <w:p w14:paraId="6A68C74D" w14:textId="77777777" w:rsidR="009D7E82" w:rsidRPr="00F9213F" w:rsidRDefault="009D7E82" w:rsidP="009D7E82">
            <w:pPr>
              <w:rPr>
                <w:szCs w:val="24"/>
              </w:rPr>
            </w:pPr>
            <w:r w:rsidRPr="00F9213F">
              <w:rPr>
                <w:szCs w:val="24"/>
              </w:rPr>
              <w:t>TS EN 60529</w:t>
            </w:r>
          </w:p>
        </w:tc>
        <w:tc>
          <w:tcPr>
            <w:tcW w:w="3673" w:type="pct"/>
            <w:vAlign w:val="center"/>
          </w:tcPr>
          <w:p w14:paraId="50B2C271" w14:textId="77777777" w:rsidR="009D7E82" w:rsidRPr="00F9213F" w:rsidRDefault="009D7E82" w:rsidP="009D7E82">
            <w:pPr>
              <w:rPr>
                <w:szCs w:val="24"/>
              </w:rPr>
            </w:pPr>
            <w:r w:rsidRPr="00F9213F">
              <w:rPr>
                <w:szCs w:val="24"/>
              </w:rPr>
              <w:t xml:space="preserve">Mahfazalarla Sağlanan Koruma Dereceleri (IP Kodu) </w:t>
            </w:r>
          </w:p>
        </w:tc>
      </w:tr>
      <w:tr w:rsidR="00F9213F" w:rsidRPr="00F9213F" w14:paraId="712A0121" w14:textId="77777777" w:rsidTr="00C20010">
        <w:trPr>
          <w:trHeight w:val="512"/>
        </w:trPr>
        <w:tc>
          <w:tcPr>
            <w:tcW w:w="1327" w:type="pct"/>
            <w:vAlign w:val="center"/>
          </w:tcPr>
          <w:p w14:paraId="766FBD89" w14:textId="77777777" w:rsidR="009D7E82" w:rsidRPr="00F9213F" w:rsidRDefault="00F25136" w:rsidP="009D7E82">
            <w:pPr>
              <w:rPr>
                <w:szCs w:val="24"/>
              </w:rPr>
            </w:pPr>
            <w:r w:rsidRPr="00F9213F">
              <w:t xml:space="preserve">TS EN </w:t>
            </w:r>
            <w:r w:rsidR="009D7E82" w:rsidRPr="00F9213F">
              <w:t>60695-11-10</w:t>
            </w:r>
          </w:p>
        </w:tc>
        <w:tc>
          <w:tcPr>
            <w:tcW w:w="3673" w:type="pct"/>
            <w:vAlign w:val="center"/>
          </w:tcPr>
          <w:p w14:paraId="37C73ADD" w14:textId="77777777" w:rsidR="009D7E82" w:rsidRPr="00F9213F" w:rsidRDefault="00BB44DA" w:rsidP="00BB44DA">
            <w:pPr>
              <w:rPr>
                <w:szCs w:val="24"/>
                <w:highlight w:val="yellow"/>
              </w:rPr>
            </w:pPr>
            <w:r w:rsidRPr="00F9213F">
              <w:rPr>
                <w:szCs w:val="24"/>
              </w:rPr>
              <w:t xml:space="preserve">Yangın tehlikesi deneyi- Bölüm 11-10: Deney alevleri - 50 </w:t>
            </w:r>
            <w:proofErr w:type="spellStart"/>
            <w:r w:rsidRPr="00F9213F">
              <w:rPr>
                <w:szCs w:val="24"/>
              </w:rPr>
              <w:t>w’lık</w:t>
            </w:r>
            <w:proofErr w:type="spellEnd"/>
            <w:r w:rsidRPr="00F9213F">
              <w:rPr>
                <w:szCs w:val="24"/>
              </w:rPr>
              <w:t xml:space="preserve"> yatay ve düşey alev deney metotları</w:t>
            </w:r>
          </w:p>
        </w:tc>
      </w:tr>
      <w:tr w:rsidR="00F9213F" w:rsidRPr="00F9213F" w14:paraId="029BF1C8" w14:textId="77777777" w:rsidTr="00C20010">
        <w:trPr>
          <w:trHeight w:val="524"/>
        </w:trPr>
        <w:tc>
          <w:tcPr>
            <w:tcW w:w="1327" w:type="pct"/>
            <w:vAlign w:val="center"/>
          </w:tcPr>
          <w:p w14:paraId="02E43233" w14:textId="77777777" w:rsidR="009D7E82" w:rsidRPr="00F9213F" w:rsidRDefault="009D7E82" w:rsidP="009D7E82">
            <w:pPr>
              <w:rPr>
                <w:szCs w:val="24"/>
              </w:rPr>
            </w:pPr>
            <w:r w:rsidRPr="00F9213F">
              <w:rPr>
                <w:szCs w:val="24"/>
              </w:rPr>
              <w:t>TS EN 61810-1</w:t>
            </w:r>
          </w:p>
        </w:tc>
        <w:tc>
          <w:tcPr>
            <w:tcW w:w="3673" w:type="pct"/>
            <w:vAlign w:val="center"/>
          </w:tcPr>
          <w:p w14:paraId="07668228" w14:textId="77777777" w:rsidR="009D7E82" w:rsidRPr="00F9213F" w:rsidRDefault="009D7E82" w:rsidP="009D7E82">
            <w:pPr>
              <w:rPr>
                <w:szCs w:val="24"/>
              </w:rPr>
            </w:pPr>
            <w:r w:rsidRPr="00F9213F">
              <w:rPr>
                <w:szCs w:val="24"/>
              </w:rPr>
              <w:t>Elektromekanik temel röleler - Bölüm 1: Genel ve güvenlik kuralları</w:t>
            </w:r>
          </w:p>
        </w:tc>
      </w:tr>
      <w:tr w:rsidR="00F9213F" w:rsidRPr="00F9213F" w14:paraId="7FDCCD75" w14:textId="77777777" w:rsidTr="00C20010">
        <w:trPr>
          <w:trHeight w:val="524"/>
        </w:trPr>
        <w:tc>
          <w:tcPr>
            <w:tcW w:w="1327" w:type="pct"/>
            <w:vAlign w:val="center"/>
          </w:tcPr>
          <w:p w14:paraId="3397476F" w14:textId="77777777" w:rsidR="009D7E82" w:rsidRPr="00F9213F" w:rsidRDefault="009D7E82" w:rsidP="009D7E82">
            <w:pPr>
              <w:rPr>
                <w:szCs w:val="24"/>
              </w:rPr>
            </w:pPr>
            <w:r w:rsidRPr="00F9213F">
              <w:rPr>
                <w:szCs w:val="24"/>
              </w:rPr>
              <w:t>TS EN 61810-2</w:t>
            </w:r>
          </w:p>
        </w:tc>
        <w:tc>
          <w:tcPr>
            <w:tcW w:w="3673" w:type="pct"/>
            <w:vAlign w:val="center"/>
          </w:tcPr>
          <w:p w14:paraId="4D9C4A57" w14:textId="77777777" w:rsidR="009D7E82" w:rsidRPr="00F9213F" w:rsidRDefault="009D7E82" w:rsidP="009D7E82">
            <w:pPr>
              <w:rPr>
                <w:szCs w:val="24"/>
              </w:rPr>
            </w:pPr>
            <w:r w:rsidRPr="00F9213F">
              <w:rPr>
                <w:szCs w:val="24"/>
              </w:rPr>
              <w:t>Elektromekanik temel röleler - Bölüm 2: Güvenilirlik</w:t>
            </w:r>
          </w:p>
        </w:tc>
      </w:tr>
      <w:tr w:rsidR="00F9213F" w:rsidRPr="00F9213F" w14:paraId="459C8C65" w14:textId="77777777" w:rsidTr="00C20010">
        <w:trPr>
          <w:trHeight w:val="524"/>
        </w:trPr>
        <w:tc>
          <w:tcPr>
            <w:tcW w:w="1327" w:type="pct"/>
            <w:vAlign w:val="center"/>
          </w:tcPr>
          <w:p w14:paraId="54C30A3F" w14:textId="77777777" w:rsidR="009D7E82" w:rsidRPr="00F9213F" w:rsidRDefault="009D7E82" w:rsidP="009D7E82">
            <w:pPr>
              <w:rPr>
                <w:szCs w:val="24"/>
              </w:rPr>
            </w:pPr>
            <w:r w:rsidRPr="00F9213F">
              <w:rPr>
                <w:szCs w:val="24"/>
              </w:rPr>
              <w:t>TS EN 61810-2-1</w:t>
            </w:r>
          </w:p>
        </w:tc>
        <w:tc>
          <w:tcPr>
            <w:tcW w:w="3673" w:type="pct"/>
            <w:vAlign w:val="center"/>
          </w:tcPr>
          <w:p w14:paraId="596CFFC2" w14:textId="77777777" w:rsidR="009D7E82" w:rsidRPr="00F9213F" w:rsidRDefault="009D7E82" w:rsidP="009D7E82">
            <w:pPr>
              <w:rPr>
                <w:szCs w:val="24"/>
              </w:rPr>
            </w:pPr>
            <w:r w:rsidRPr="00F9213F">
              <w:rPr>
                <w:szCs w:val="24"/>
              </w:rPr>
              <w:t>Elektromekanik temel röleler - Bölüm 2: Güvenilirlik - B10 değerlerinin doğrulanması için işlem</w:t>
            </w:r>
          </w:p>
        </w:tc>
      </w:tr>
    </w:tbl>
    <w:p w14:paraId="21C2CD25" w14:textId="77777777" w:rsidR="00505F4C" w:rsidRPr="00F9213F" w:rsidRDefault="00505F4C" w:rsidP="00450C82">
      <w:pPr>
        <w:pStyle w:val="GvdeMetni2"/>
        <w:rPr>
          <w:color w:val="auto"/>
          <w:szCs w:val="24"/>
        </w:rPr>
      </w:pPr>
    </w:p>
    <w:p w14:paraId="6D561846" w14:textId="5B8E8908" w:rsidR="00911BC2" w:rsidRPr="00F9213F" w:rsidRDefault="00911BC2" w:rsidP="00450C82">
      <w:pPr>
        <w:pStyle w:val="GvdeMetni2"/>
        <w:rPr>
          <w:strike/>
          <w:color w:val="auto"/>
          <w:szCs w:val="24"/>
        </w:rPr>
      </w:pPr>
    </w:p>
    <w:p w14:paraId="062BD426" w14:textId="64106972" w:rsidR="00F9213F" w:rsidRPr="00F9213F" w:rsidRDefault="00F9213F" w:rsidP="00450C82">
      <w:pPr>
        <w:pStyle w:val="GvdeMetni2"/>
        <w:rPr>
          <w:strike/>
          <w:color w:val="auto"/>
          <w:szCs w:val="24"/>
        </w:rPr>
      </w:pPr>
    </w:p>
    <w:p w14:paraId="64AA1D78" w14:textId="43C5E375" w:rsidR="00F9213F" w:rsidRPr="00F9213F" w:rsidRDefault="00F9213F" w:rsidP="00450C82">
      <w:pPr>
        <w:pStyle w:val="GvdeMetni2"/>
        <w:rPr>
          <w:strike/>
          <w:color w:val="auto"/>
          <w:szCs w:val="24"/>
        </w:rPr>
      </w:pPr>
    </w:p>
    <w:p w14:paraId="19B3D958" w14:textId="77777777" w:rsidR="00F9213F" w:rsidRPr="00F9213F" w:rsidRDefault="00F9213F" w:rsidP="00450C82">
      <w:pPr>
        <w:pStyle w:val="GvdeMetni2"/>
        <w:rPr>
          <w:color w:val="auto"/>
          <w:szCs w:val="24"/>
        </w:rPr>
      </w:pPr>
    </w:p>
    <w:p w14:paraId="1AEE1770" w14:textId="77777777" w:rsidR="0013602A" w:rsidRPr="00F9213F" w:rsidRDefault="0013602A" w:rsidP="00ED4244">
      <w:pPr>
        <w:pStyle w:val="Balk2"/>
      </w:pPr>
      <w:bookmarkStart w:id="11" w:name="_Toc473295598"/>
      <w:bookmarkStart w:id="12" w:name="_Toc59790183"/>
      <w:r w:rsidRPr="00F9213F">
        <w:lastRenderedPageBreak/>
        <w:t>Yönetmelikler ve Tebliğler</w:t>
      </w:r>
      <w:bookmarkEnd w:id="11"/>
      <w:bookmarkEnd w:id="12"/>
    </w:p>
    <w:p w14:paraId="3B05EDA4" w14:textId="77777777" w:rsidR="0013602A" w:rsidRPr="00F9213F" w:rsidRDefault="0013602A" w:rsidP="0013602A">
      <w:pPr>
        <w:ind w:left="792"/>
        <w:rPr>
          <w:b/>
          <w:bCs/>
          <w:iCs/>
          <w:szCs w:val="24"/>
        </w:rPr>
      </w:pPr>
    </w:p>
    <w:p w14:paraId="6D7A9121" w14:textId="77777777" w:rsidR="0013602A" w:rsidRPr="00F9213F" w:rsidRDefault="00911BC2" w:rsidP="001C39BC">
      <w:pPr>
        <w:pStyle w:val="GvdeMetni2"/>
        <w:rPr>
          <w:color w:val="auto"/>
          <w:szCs w:val="24"/>
        </w:rPr>
      </w:pPr>
      <w:r w:rsidRPr="00F9213F">
        <w:rPr>
          <w:color w:val="auto"/>
          <w:szCs w:val="24"/>
        </w:rPr>
        <w:t>Rölelerin</w:t>
      </w:r>
      <w:r w:rsidR="0013602A" w:rsidRPr="00F9213F">
        <w:rPr>
          <w:color w:val="auto"/>
          <w:szCs w:val="24"/>
        </w:rPr>
        <w:t xml:space="preserve"> teknik özelliklerinde ve imalinde;</w:t>
      </w:r>
    </w:p>
    <w:p w14:paraId="121E960D" w14:textId="77777777" w:rsidR="008E6641" w:rsidRPr="00F9213F" w:rsidRDefault="00911BC2" w:rsidP="001C39BC">
      <w:pPr>
        <w:pStyle w:val="GvdeMetni2"/>
        <w:numPr>
          <w:ilvl w:val="0"/>
          <w:numId w:val="19"/>
        </w:numPr>
        <w:rPr>
          <w:color w:val="auto"/>
          <w:szCs w:val="24"/>
        </w:rPr>
      </w:pPr>
      <w:r w:rsidRPr="00F9213F">
        <w:rPr>
          <w:color w:val="auto"/>
          <w:szCs w:val="24"/>
        </w:rPr>
        <w:t>Belirli Gerilim Sınırları İçin Tasarlanan Elektrikl</w:t>
      </w:r>
      <w:r w:rsidR="001C39BC" w:rsidRPr="00F9213F">
        <w:rPr>
          <w:color w:val="auto"/>
          <w:szCs w:val="24"/>
        </w:rPr>
        <w:t xml:space="preserve">i Ekipman İle İlgili Yönetmelik </w:t>
      </w:r>
      <w:r w:rsidR="00A738BC" w:rsidRPr="00F9213F">
        <w:rPr>
          <w:color w:val="auto"/>
          <w:szCs w:val="24"/>
        </w:rPr>
        <w:t>(2014/35/AB)</w:t>
      </w:r>
      <w:r w:rsidRPr="00F9213F">
        <w:rPr>
          <w:color w:val="auto"/>
          <w:szCs w:val="24"/>
        </w:rPr>
        <w:t xml:space="preserve"> (</w:t>
      </w:r>
      <w:proofErr w:type="spellStart"/>
      <w:r w:rsidR="00A738BC" w:rsidRPr="00F9213F">
        <w:rPr>
          <w:color w:val="auto"/>
          <w:szCs w:val="24"/>
        </w:rPr>
        <w:t>Low</w:t>
      </w:r>
      <w:proofErr w:type="spellEnd"/>
      <w:r w:rsidR="00A738BC" w:rsidRPr="00F9213F">
        <w:rPr>
          <w:color w:val="auto"/>
          <w:szCs w:val="24"/>
        </w:rPr>
        <w:t xml:space="preserve"> </w:t>
      </w:r>
      <w:proofErr w:type="spellStart"/>
      <w:r w:rsidR="00A738BC" w:rsidRPr="00F9213F">
        <w:rPr>
          <w:color w:val="auto"/>
          <w:szCs w:val="24"/>
        </w:rPr>
        <w:t>Voltage</w:t>
      </w:r>
      <w:proofErr w:type="spellEnd"/>
      <w:r w:rsidR="00A738BC" w:rsidRPr="00F9213F">
        <w:rPr>
          <w:color w:val="auto"/>
          <w:szCs w:val="24"/>
        </w:rPr>
        <w:t xml:space="preserve"> Directive)</w:t>
      </w:r>
      <w:r w:rsidR="008E6641" w:rsidRPr="00F9213F">
        <w:rPr>
          <w:color w:val="auto"/>
          <w:szCs w:val="24"/>
        </w:rPr>
        <w:t>,</w:t>
      </w:r>
      <w:r w:rsidR="00A738BC" w:rsidRPr="00F9213F">
        <w:rPr>
          <w:color w:val="auto"/>
          <w:szCs w:val="24"/>
        </w:rPr>
        <w:t xml:space="preserve"> </w:t>
      </w:r>
    </w:p>
    <w:p w14:paraId="3A6F3C53" w14:textId="77777777" w:rsidR="00911BC2" w:rsidRPr="00F9213F" w:rsidRDefault="008E6641" w:rsidP="00567B72">
      <w:pPr>
        <w:pStyle w:val="GvdeMetni2"/>
        <w:numPr>
          <w:ilvl w:val="0"/>
          <w:numId w:val="19"/>
        </w:numPr>
        <w:rPr>
          <w:color w:val="auto"/>
          <w:szCs w:val="24"/>
        </w:rPr>
      </w:pPr>
      <w:proofErr w:type="spellStart"/>
      <w:r w:rsidRPr="00F9213F">
        <w:rPr>
          <w:color w:val="auto"/>
          <w:szCs w:val="24"/>
        </w:rPr>
        <w:t>Elektomanyetik</w:t>
      </w:r>
      <w:proofErr w:type="spellEnd"/>
      <w:r w:rsidRPr="00F9213F">
        <w:rPr>
          <w:color w:val="auto"/>
          <w:szCs w:val="24"/>
        </w:rPr>
        <w:t xml:space="preserve"> Uyumluluk Yönetmeliği (2014/30/AB) (</w:t>
      </w:r>
      <w:proofErr w:type="spellStart"/>
      <w:r w:rsidRPr="00F9213F">
        <w:rPr>
          <w:color w:val="auto"/>
          <w:szCs w:val="24"/>
        </w:rPr>
        <w:t>Electromagnetic</w:t>
      </w:r>
      <w:proofErr w:type="spellEnd"/>
      <w:r w:rsidRPr="00F9213F">
        <w:rPr>
          <w:color w:val="auto"/>
          <w:szCs w:val="24"/>
        </w:rPr>
        <w:t xml:space="preserve"> Compatibility Directive),</w:t>
      </w:r>
    </w:p>
    <w:p w14:paraId="586A208E" w14:textId="77777777" w:rsidR="0013602A" w:rsidRPr="00F9213F" w:rsidRDefault="00303328" w:rsidP="00287EB2">
      <w:pPr>
        <w:pStyle w:val="GvdeMetni2"/>
        <w:numPr>
          <w:ilvl w:val="0"/>
          <w:numId w:val="19"/>
        </w:numPr>
        <w:rPr>
          <w:color w:val="auto"/>
          <w:szCs w:val="24"/>
        </w:rPr>
      </w:pPr>
      <w:r w:rsidRPr="00F9213F">
        <w:rPr>
          <w:color w:val="auto"/>
        </w:rPr>
        <w:t>Atık Elektrikli ve Elektronik Eşyaların Kontrolü Yönetmeliği (AEEE)’</w:t>
      </w:r>
      <w:proofErr w:type="spellStart"/>
      <w:r w:rsidRPr="00F9213F">
        <w:rPr>
          <w:color w:val="auto"/>
        </w:rPr>
        <w:t>nin</w:t>
      </w:r>
      <w:proofErr w:type="spellEnd"/>
    </w:p>
    <w:p w14:paraId="7A6FD0B5" w14:textId="77777777" w:rsidR="00287EB2" w:rsidRPr="00F9213F" w:rsidRDefault="00287EB2" w:rsidP="00287EB2">
      <w:pPr>
        <w:pStyle w:val="GvdeMetni2"/>
        <w:ind w:left="720"/>
        <w:rPr>
          <w:color w:val="auto"/>
          <w:szCs w:val="24"/>
        </w:rPr>
      </w:pPr>
    </w:p>
    <w:p w14:paraId="2EA6A9E3" w14:textId="77777777" w:rsidR="005951D6" w:rsidRPr="00F9213F" w:rsidRDefault="0013602A" w:rsidP="008013DA">
      <w:pPr>
        <w:overflowPunct/>
        <w:autoSpaceDE/>
        <w:autoSpaceDN/>
        <w:adjustRightInd/>
        <w:spacing w:line="259" w:lineRule="auto"/>
        <w:textAlignment w:val="auto"/>
        <w:rPr>
          <w:szCs w:val="24"/>
        </w:rPr>
      </w:pPr>
      <w:proofErr w:type="gramStart"/>
      <w:r w:rsidRPr="00F9213F">
        <w:rPr>
          <w:szCs w:val="24"/>
        </w:rPr>
        <w:t>yürürlükteki</w:t>
      </w:r>
      <w:proofErr w:type="gramEnd"/>
      <w:r w:rsidRPr="00F9213F">
        <w:rPr>
          <w:szCs w:val="24"/>
        </w:rPr>
        <w:t xml:space="preserve"> en son baskılarının ilgili hükümlerine uyulacaktır.</w:t>
      </w:r>
      <w:r w:rsidRPr="00F9213F">
        <w:rPr>
          <w:szCs w:val="24"/>
        </w:rPr>
        <w:cr/>
      </w:r>
    </w:p>
    <w:p w14:paraId="4AD0464D" w14:textId="77777777" w:rsidR="0013602A" w:rsidRPr="00F9213F" w:rsidRDefault="00A738BC" w:rsidP="00ED4244">
      <w:pPr>
        <w:pStyle w:val="Balk2"/>
      </w:pPr>
      <w:bookmarkStart w:id="13" w:name="_Toc473295599"/>
      <w:bookmarkStart w:id="14" w:name="_Toc59790184"/>
      <w:r w:rsidRPr="00F9213F">
        <w:t>İşletme/</w:t>
      </w:r>
      <w:r w:rsidR="0013602A" w:rsidRPr="00F9213F">
        <w:t>Çalışma Şartları</w:t>
      </w:r>
      <w:bookmarkEnd w:id="13"/>
      <w:bookmarkEnd w:id="14"/>
    </w:p>
    <w:p w14:paraId="3325D3D6" w14:textId="77777777" w:rsidR="00A738BC" w:rsidRPr="00F9213F" w:rsidRDefault="00A738BC" w:rsidP="00A738BC"/>
    <w:p w14:paraId="4D3C86BE" w14:textId="77777777" w:rsidR="00A738BC" w:rsidRPr="00F9213F" w:rsidRDefault="00E357EF" w:rsidP="00A738BC">
      <w:r w:rsidRPr="00F9213F">
        <w:t>R</w:t>
      </w:r>
      <w:r w:rsidR="00A738BC" w:rsidRPr="00F9213F">
        <w:t>öleler, aşağıda belirtilen çalışma koşullarında kullanılmaya uygun olacaktır.</w:t>
      </w:r>
    </w:p>
    <w:p w14:paraId="260A043C" w14:textId="77777777" w:rsidR="00A738BC" w:rsidRPr="00F9213F" w:rsidRDefault="00A738BC" w:rsidP="00A738BC"/>
    <w:p w14:paraId="69514A23" w14:textId="77777777" w:rsidR="00E46B11" w:rsidRPr="00F9213F" w:rsidRDefault="00E46B11" w:rsidP="002F005D">
      <w:pPr>
        <w:spacing w:line="360" w:lineRule="auto"/>
        <w:rPr>
          <w:b/>
        </w:rPr>
      </w:pPr>
      <w:bookmarkStart w:id="15" w:name="_Toc44332160"/>
      <w:r w:rsidRPr="00F9213F">
        <w:t xml:space="preserve">Çizelge </w:t>
      </w:r>
      <w:r w:rsidR="008F456F" w:rsidRPr="00F9213F">
        <w:rPr>
          <w:noProof/>
        </w:rPr>
        <w:fldChar w:fldCharType="begin"/>
      </w:r>
      <w:r w:rsidR="008F456F" w:rsidRPr="00F9213F">
        <w:rPr>
          <w:noProof/>
        </w:rPr>
        <w:instrText xml:space="preserve"> SEQ Çizelge \* ARABIC </w:instrText>
      </w:r>
      <w:r w:rsidR="008F456F" w:rsidRPr="00F9213F">
        <w:rPr>
          <w:noProof/>
        </w:rPr>
        <w:fldChar w:fldCharType="separate"/>
      </w:r>
      <w:r w:rsidR="00BD4859" w:rsidRPr="00F9213F">
        <w:rPr>
          <w:noProof/>
        </w:rPr>
        <w:t>2</w:t>
      </w:r>
      <w:r w:rsidR="008F456F" w:rsidRPr="00F9213F">
        <w:rPr>
          <w:noProof/>
        </w:rPr>
        <w:fldChar w:fldCharType="end"/>
      </w:r>
      <w:r w:rsidRPr="00F9213F">
        <w:t xml:space="preserve"> - Çalışma Koşulları</w:t>
      </w:r>
      <w:bookmarkEnd w:id="15"/>
    </w:p>
    <w:tbl>
      <w:tblPr>
        <w:tblStyle w:val="TabloKlavuzu"/>
        <w:tblW w:w="5000" w:type="pct"/>
        <w:tblLook w:val="04A0" w:firstRow="1" w:lastRow="0" w:firstColumn="1" w:lastColumn="0" w:noHBand="0" w:noVBand="1"/>
      </w:tblPr>
      <w:tblGrid>
        <w:gridCol w:w="3964"/>
        <w:gridCol w:w="5098"/>
      </w:tblGrid>
      <w:tr w:rsidR="00F9213F" w:rsidRPr="00F9213F" w14:paraId="213DC9CE" w14:textId="77777777" w:rsidTr="00911BD1">
        <w:trPr>
          <w:trHeight w:val="422"/>
        </w:trPr>
        <w:tc>
          <w:tcPr>
            <w:tcW w:w="2187" w:type="pct"/>
            <w:vAlign w:val="center"/>
          </w:tcPr>
          <w:p w14:paraId="6E960078" w14:textId="77777777" w:rsidR="007B6CE4" w:rsidRPr="00F9213F" w:rsidRDefault="007B6CE4" w:rsidP="00DA3ED3">
            <w:pPr>
              <w:rPr>
                <w:szCs w:val="24"/>
              </w:rPr>
            </w:pPr>
            <w:r w:rsidRPr="00F9213F">
              <w:rPr>
                <w:szCs w:val="24"/>
              </w:rPr>
              <w:t>Frekans</w:t>
            </w:r>
            <w:r w:rsidRPr="00F9213F">
              <w:rPr>
                <w:szCs w:val="24"/>
              </w:rPr>
              <w:tab/>
            </w:r>
          </w:p>
        </w:tc>
        <w:tc>
          <w:tcPr>
            <w:tcW w:w="2813" w:type="pct"/>
            <w:vAlign w:val="center"/>
          </w:tcPr>
          <w:p w14:paraId="0B9D010B" w14:textId="77777777" w:rsidR="007B6CE4" w:rsidRPr="00F9213F" w:rsidRDefault="0089027C" w:rsidP="00DA3ED3">
            <w:pPr>
              <w:rPr>
                <w:szCs w:val="24"/>
              </w:rPr>
            </w:pPr>
            <w:r w:rsidRPr="00F9213F">
              <w:rPr>
                <w:szCs w:val="24"/>
              </w:rPr>
              <w:t>50 Hz</w:t>
            </w:r>
          </w:p>
        </w:tc>
      </w:tr>
      <w:tr w:rsidR="00F9213F" w:rsidRPr="00F9213F" w14:paraId="17942848" w14:textId="77777777" w:rsidTr="00911BD1">
        <w:trPr>
          <w:trHeight w:val="405"/>
        </w:trPr>
        <w:tc>
          <w:tcPr>
            <w:tcW w:w="2187" w:type="pct"/>
            <w:vAlign w:val="center"/>
          </w:tcPr>
          <w:p w14:paraId="5A73B043" w14:textId="77777777" w:rsidR="007B6CE4" w:rsidRPr="00F9213F" w:rsidRDefault="007B6CE4" w:rsidP="00DA3ED3">
            <w:pPr>
              <w:rPr>
                <w:szCs w:val="24"/>
              </w:rPr>
            </w:pPr>
            <w:r w:rsidRPr="00F9213F">
              <w:rPr>
                <w:szCs w:val="24"/>
              </w:rPr>
              <w:t>Yükselti</w:t>
            </w:r>
            <w:r w:rsidR="00AF7EBA" w:rsidRPr="00F9213F">
              <w:rPr>
                <w:szCs w:val="24"/>
              </w:rPr>
              <w:t xml:space="preserve"> (Rakım)</w:t>
            </w:r>
          </w:p>
        </w:tc>
        <w:tc>
          <w:tcPr>
            <w:tcW w:w="2813" w:type="pct"/>
            <w:vAlign w:val="center"/>
          </w:tcPr>
          <w:p w14:paraId="233DDEAC" w14:textId="77777777" w:rsidR="007B6CE4" w:rsidRPr="00F9213F" w:rsidRDefault="00D93CBD" w:rsidP="00DA3ED3">
            <w:pPr>
              <w:rPr>
                <w:szCs w:val="24"/>
              </w:rPr>
            </w:pPr>
            <w:r w:rsidRPr="00F9213F">
              <w:rPr>
                <w:szCs w:val="24"/>
              </w:rPr>
              <w:t xml:space="preserve">0 ila </w:t>
            </w:r>
            <w:r w:rsidR="004F5925" w:rsidRPr="00F9213F">
              <w:rPr>
                <w:szCs w:val="24"/>
              </w:rPr>
              <w:t>2</w:t>
            </w:r>
            <w:r w:rsidR="007B6CE4" w:rsidRPr="00F9213F">
              <w:rPr>
                <w:szCs w:val="24"/>
              </w:rPr>
              <w:t>000 m</w:t>
            </w:r>
          </w:p>
        </w:tc>
      </w:tr>
      <w:tr w:rsidR="00F9213F" w:rsidRPr="00F9213F" w14:paraId="52E2D1E9" w14:textId="77777777" w:rsidTr="00911BD1">
        <w:trPr>
          <w:trHeight w:val="409"/>
        </w:trPr>
        <w:tc>
          <w:tcPr>
            <w:tcW w:w="2187" w:type="pct"/>
            <w:tcBorders>
              <w:bottom w:val="single" w:sz="4" w:space="0" w:color="auto"/>
            </w:tcBorders>
            <w:vAlign w:val="center"/>
          </w:tcPr>
          <w:p w14:paraId="29DA03AF" w14:textId="77777777" w:rsidR="007B6CE4" w:rsidRPr="00F9213F" w:rsidRDefault="00D93CBD" w:rsidP="00D93CBD">
            <w:pPr>
              <w:rPr>
                <w:szCs w:val="24"/>
              </w:rPr>
            </w:pPr>
            <w:r w:rsidRPr="00F9213F">
              <w:t xml:space="preserve">Beyan </w:t>
            </w:r>
            <w:r w:rsidR="00A65992" w:rsidRPr="00F9213F">
              <w:t>Kirlenme Derecesi</w:t>
            </w:r>
          </w:p>
        </w:tc>
        <w:tc>
          <w:tcPr>
            <w:tcW w:w="2813" w:type="pct"/>
            <w:tcBorders>
              <w:bottom w:val="single" w:sz="4" w:space="0" w:color="auto"/>
            </w:tcBorders>
            <w:vAlign w:val="center"/>
          </w:tcPr>
          <w:p w14:paraId="2BCC2CE3" w14:textId="77777777" w:rsidR="007B6CE4" w:rsidRPr="00F9213F" w:rsidRDefault="00C24140" w:rsidP="00C24140">
            <w:pPr>
              <w:rPr>
                <w:szCs w:val="24"/>
              </w:rPr>
            </w:pPr>
            <w:r w:rsidRPr="00F9213F">
              <w:rPr>
                <w:szCs w:val="24"/>
              </w:rPr>
              <w:t>I</w:t>
            </w:r>
            <w:r w:rsidR="00D93CBD" w:rsidRPr="00F9213F">
              <w:rPr>
                <w:szCs w:val="24"/>
              </w:rPr>
              <w:t>I</w:t>
            </w:r>
          </w:p>
        </w:tc>
      </w:tr>
      <w:tr w:rsidR="00F9213F" w:rsidRPr="00F9213F" w14:paraId="540F586A" w14:textId="77777777" w:rsidTr="00911BD1">
        <w:trPr>
          <w:trHeight w:val="409"/>
        </w:trPr>
        <w:tc>
          <w:tcPr>
            <w:tcW w:w="2187" w:type="pct"/>
            <w:tcBorders>
              <w:bottom w:val="single" w:sz="4" w:space="0" w:color="auto"/>
            </w:tcBorders>
            <w:vAlign w:val="center"/>
          </w:tcPr>
          <w:p w14:paraId="629BC27E" w14:textId="77777777" w:rsidR="00C24140" w:rsidRPr="00F9213F" w:rsidRDefault="00C24140" w:rsidP="00C24140">
            <w:pPr>
              <w:rPr>
                <w:szCs w:val="24"/>
              </w:rPr>
            </w:pPr>
            <w:r w:rsidRPr="00F9213F">
              <w:t xml:space="preserve">Aşırı Gerilim Kategorisi </w:t>
            </w:r>
          </w:p>
        </w:tc>
        <w:tc>
          <w:tcPr>
            <w:tcW w:w="2813" w:type="pct"/>
            <w:tcBorders>
              <w:bottom w:val="single" w:sz="4" w:space="0" w:color="auto"/>
            </w:tcBorders>
            <w:vAlign w:val="center"/>
          </w:tcPr>
          <w:p w14:paraId="0C81365D" w14:textId="77777777" w:rsidR="00C24140" w:rsidRPr="00F9213F" w:rsidRDefault="00D8604F" w:rsidP="00C24140">
            <w:pPr>
              <w:rPr>
                <w:szCs w:val="24"/>
              </w:rPr>
            </w:pPr>
            <w:r w:rsidRPr="00F9213F">
              <w:t>III</w:t>
            </w:r>
          </w:p>
        </w:tc>
      </w:tr>
      <w:tr w:rsidR="00F9213F" w:rsidRPr="00F9213F" w14:paraId="4ECBA8B6" w14:textId="77777777" w:rsidTr="00911BD1">
        <w:trPr>
          <w:trHeight w:val="271"/>
        </w:trPr>
        <w:tc>
          <w:tcPr>
            <w:tcW w:w="2187" w:type="pct"/>
            <w:tcBorders>
              <w:bottom w:val="nil"/>
            </w:tcBorders>
            <w:vAlign w:val="center"/>
          </w:tcPr>
          <w:p w14:paraId="6BBFB10C" w14:textId="77777777" w:rsidR="00C24140" w:rsidRPr="00F9213F" w:rsidRDefault="00C24140" w:rsidP="00C24140">
            <w:pPr>
              <w:spacing w:before="120"/>
              <w:rPr>
                <w:b/>
                <w:szCs w:val="24"/>
              </w:rPr>
            </w:pPr>
            <w:r w:rsidRPr="00F9213F">
              <w:rPr>
                <w:b/>
                <w:szCs w:val="24"/>
              </w:rPr>
              <w:t>Ortam Sıcaklığı (</w:t>
            </w:r>
            <w:r w:rsidRPr="00F9213F">
              <w:rPr>
                <w:b/>
                <w:szCs w:val="24"/>
                <w:vertAlign w:val="superscript"/>
              </w:rPr>
              <w:t>0</w:t>
            </w:r>
            <w:r w:rsidRPr="00F9213F">
              <w:rPr>
                <w:b/>
                <w:szCs w:val="24"/>
              </w:rPr>
              <w:t>C)</w:t>
            </w:r>
          </w:p>
        </w:tc>
        <w:tc>
          <w:tcPr>
            <w:tcW w:w="2813" w:type="pct"/>
            <w:tcBorders>
              <w:bottom w:val="nil"/>
            </w:tcBorders>
            <w:vAlign w:val="center"/>
          </w:tcPr>
          <w:p w14:paraId="33F811B2" w14:textId="77777777" w:rsidR="00C24140" w:rsidRPr="00F9213F" w:rsidRDefault="00C24140" w:rsidP="00C24140">
            <w:pPr>
              <w:spacing w:before="120"/>
              <w:rPr>
                <w:b/>
                <w:szCs w:val="24"/>
              </w:rPr>
            </w:pPr>
          </w:p>
        </w:tc>
      </w:tr>
      <w:tr w:rsidR="00F9213F" w:rsidRPr="00F9213F" w14:paraId="5F32BDCC" w14:textId="77777777" w:rsidTr="00911BD1">
        <w:trPr>
          <w:trHeight w:val="775"/>
        </w:trPr>
        <w:tc>
          <w:tcPr>
            <w:tcW w:w="2187" w:type="pct"/>
            <w:tcBorders>
              <w:top w:val="nil"/>
              <w:bottom w:val="single" w:sz="4" w:space="0" w:color="auto"/>
            </w:tcBorders>
            <w:vAlign w:val="center"/>
          </w:tcPr>
          <w:p w14:paraId="76144028" w14:textId="77777777" w:rsidR="00C24140" w:rsidRPr="00F9213F" w:rsidRDefault="00C24140" w:rsidP="00C24140">
            <w:pPr>
              <w:pStyle w:val="ListeParagraf"/>
              <w:numPr>
                <w:ilvl w:val="0"/>
                <w:numId w:val="12"/>
              </w:numPr>
              <w:ind w:left="454" w:hanging="311"/>
              <w:rPr>
                <w:szCs w:val="24"/>
              </w:rPr>
            </w:pPr>
            <w:r w:rsidRPr="00F9213F">
              <w:rPr>
                <w:szCs w:val="24"/>
              </w:rPr>
              <w:t>En çok</w:t>
            </w:r>
          </w:p>
          <w:p w14:paraId="01EE29E8" w14:textId="77777777" w:rsidR="00C24140" w:rsidRPr="00F9213F" w:rsidRDefault="00C24140" w:rsidP="00C24140">
            <w:pPr>
              <w:pStyle w:val="ListeParagraf"/>
              <w:numPr>
                <w:ilvl w:val="0"/>
                <w:numId w:val="12"/>
              </w:numPr>
              <w:ind w:left="454" w:hanging="311"/>
              <w:rPr>
                <w:szCs w:val="24"/>
              </w:rPr>
            </w:pPr>
            <w:r w:rsidRPr="00F9213F">
              <w:rPr>
                <w:szCs w:val="24"/>
              </w:rPr>
              <w:t>En az</w:t>
            </w:r>
          </w:p>
        </w:tc>
        <w:tc>
          <w:tcPr>
            <w:tcW w:w="2813" w:type="pct"/>
            <w:tcBorders>
              <w:top w:val="nil"/>
              <w:bottom w:val="single" w:sz="4" w:space="0" w:color="auto"/>
            </w:tcBorders>
            <w:vAlign w:val="center"/>
          </w:tcPr>
          <w:p w14:paraId="28CA67FF" w14:textId="77777777" w:rsidR="00C24140" w:rsidRPr="00F9213F" w:rsidRDefault="00C24140" w:rsidP="00C24140">
            <w:pPr>
              <w:rPr>
                <w:szCs w:val="24"/>
              </w:rPr>
            </w:pPr>
            <w:r w:rsidRPr="00F9213F">
              <w:rPr>
                <w:szCs w:val="24"/>
              </w:rPr>
              <w:t xml:space="preserve"> </w:t>
            </w:r>
            <w:r w:rsidR="00FC4179" w:rsidRPr="00F9213F">
              <w:rPr>
                <w:szCs w:val="24"/>
              </w:rPr>
              <w:t>55</w:t>
            </w:r>
            <w:r w:rsidR="006E3455" w:rsidRPr="00F9213F">
              <w:rPr>
                <w:szCs w:val="24"/>
              </w:rPr>
              <w:t xml:space="preserve"> </w:t>
            </w:r>
            <w:r w:rsidR="006E3455" w:rsidRPr="00F9213F">
              <w:rPr>
                <w:rFonts w:ascii="Arial" w:hAnsi="Arial" w:cs="Arial"/>
                <w:shd w:val="clear" w:color="auto" w:fill="FFFFFF"/>
              </w:rPr>
              <w:t>°</w:t>
            </w:r>
            <w:r w:rsidR="006E3455" w:rsidRPr="00F9213F">
              <w:rPr>
                <w:szCs w:val="24"/>
              </w:rPr>
              <w:t>C</w:t>
            </w:r>
          </w:p>
          <w:p w14:paraId="78047CC0" w14:textId="77777777" w:rsidR="00C24140" w:rsidRPr="00F9213F" w:rsidRDefault="00C24140" w:rsidP="00C24140">
            <w:pPr>
              <w:rPr>
                <w:szCs w:val="24"/>
              </w:rPr>
            </w:pPr>
            <w:r w:rsidRPr="00F9213F">
              <w:rPr>
                <w:szCs w:val="24"/>
              </w:rPr>
              <w:t>-2</w:t>
            </w:r>
            <w:r w:rsidR="00FC4012" w:rsidRPr="00F9213F">
              <w:rPr>
                <w:szCs w:val="24"/>
              </w:rPr>
              <w:t>0</w:t>
            </w:r>
            <w:r w:rsidR="006E3455" w:rsidRPr="00F9213F">
              <w:rPr>
                <w:szCs w:val="24"/>
              </w:rPr>
              <w:t xml:space="preserve"> </w:t>
            </w:r>
            <w:r w:rsidR="006E3455" w:rsidRPr="00F9213F">
              <w:rPr>
                <w:rFonts w:ascii="Arial" w:hAnsi="Arial" w:cs="Arial"/>
                <w:shd w:val="clear" w:color="auto" w:fill="FFFFFF"/>
              </w:rPr>
              <w:t>°</w:t>
            </w:r>
            <w:r w:rsidR="006E3455" w:rsidRPr="00F9213F">
              <w:rPr>
                <w:szCs w:val="24"/>
              </w:rPr>
              <w:t>C</w:t>
            </w:r>
            <w:r w:rsidR="00DD6FD6" w:rsidRPr="00F9213F">
              <w:rPr>
                <w:szCs w:val="24"/>
              </w:rPr>
              <w:t xml:space="preserve"> </w:t>
            </w:r>
            <w:r w:rsidR="0017013A" w:rsidRPr="00F9213F">
              <w:rPr>
                <w:szCs w:val="24"/>
              </w:rPr>
              <w:t>*</w:t>
            </w:r>
          </w:p>
        </w:tc>
      </w:tr>
      <w:tr w:rsidR="00C24140" w:rsidRPr="00F9213F" w14:paraId="47AA829A" w14:textId="77777777" w:rsidTr="00092445">
        <w:trPr>
          <w:trHeight w:val="827"/>
        </w:trPr>
        <w:tc>
          <w:tcPr>
            <w:tcW w:w="2187" w:type="pct"/>
            <w:tcBorders>
              <w:right w:val="single" w:sz="4" w:space="0" w:color="auto"/>
            </w:tcBorders>
            <w:vAlign w:val="center"/>
          </w:tcPr>
          <w:p w14:paraId="38A81240" w14:textId="77777777" w:rsidR="00C24140" w:rsidRPr="00F9213F" w:rsidRDefault="00C24140" w:rsidP="00A04C3D">
            <w:pPr>
              <w:rPr>
                <w:b/>
                <w:szCs w:val="24"/>
              </w:rPr>
            </w:pPr>
            <w:r w:rsidRPr="00F9213F">
              <w:rPr>
                <w:b/>
                <w:szCs w:val="24"/>
              </w:rPr>
              <w:t>Bağıl Nem  (%)</w:t>
            </w:r>
          </w:p>
        </w:tc>
        <w:tc>
          <w:tcPr>
            <w:tcW w:w="2813" w:type="pct"/>
            <w:tcBorders>
              <w:left w:val="single" w:sz="4" w:space="0" w:color="auto"/>
            </w:tcBorders>
            <w:vAlign w:val="center"/>
          </w:tcPr>
          <w:p w14:paraId="22D1049B" w14:textId="77777777" w:rsidR="008556E0" w:rsidRPr="00F9213F" w:rsidRDefault="008556E0" w:rsidP="0017013A">
            <w:pPr>
              <w:overflowPunct/>
              <w:textAlignment w:val="auto"/>
              <w:rPr>
                <w:rFonts w:eastAsiaTheme="minorHAnsi"/>
                <w:szCs w:val="24"/>
                <w:lang w:eastAsia="en-US"/>
              </w:rPr>
            </w:pPr>
            <w:r w:rsidRPr="00F9213F">
              <w:rPr>
                <w:rFonts w:eastAsiaTheme="minorHAnsi"/>
                <w:szCs w:val="24"/>
                <w:lang w:eastAsia="en-US"/>
              </w:rPr>
              <w:t>Azami bağıl nem  % 9</w:t>
            </w:r>
            <w:r w:rsidR="0017013A" w:rsidRPr="00F9213F">
              <w:rPr>
                <w:rFonts w:eastAsiaTheme="minorHAnsi"/>
                <w:szCs w:val="24"/>
                <w:lang w:eastAsia="en-US"/>
              </w:rPr>
              <w:t>3</w:t>
            </w:r>
            <w:r w:rsidRPr="00F9213F">
              <w:rPr>
                <w:rFonts w:eastAsiaTheme="minorHAnsi"/>
                <w:szCs w:val="24"/>
                <w:lang w:eastAsia="en-US"/>
              </w:rPr>
              <w:t xml:space="preserve"> (</w:t>
            </w:r>
            <w:proofErr w:type="spellStart"/>
            <w:r w:rsidRPr="00F9213F">
              <w:rPr>
                <w:rFonts w:eastAsiaTheme="minorHAnsi"/>
                <w:szCs w:val="24"/>
                <w:lang w:eastAsia="en-US"/>
              </w:rPr>
              <w:t>yoğuşmasız</w:t>
            </w:r>
            <w:proofErr w:type="spellEnd"/>
            <w:r w:rsidRPr="00F9213F">
              <w:rPr>
                <w:rFonts w:eastAsiaTheme="minorHAnsi"/>
                <w:szCs w:val="24"/>
                <w:lang w:eastAsia="en-US"/>
              </w:rPr>
              <w:t>)</w:t>
            </w:r>
          </w:p>
        </w:tc>
      </w:tr>
    </w:tbl>
    <w:p w14:paraId="7361350B" w14:textId="77777777" w:rsidR="00DD6FD6" w:rsidRPr="00F9213F" w:rsidRDefault="00DD6FD6" w:rsidP="008013DA"/>
    <w:p w14:paraId="733CE4CC" w14:textId="2A84FA7D" w:rsidR="00691AD2" w:rsidRPr="00F9213F" w:rsidRDefault="0017013A" w:rsidP="008013DA">
      <w:r w:rsidRPr="00F9213F">
        <w:t>* Not: LCD ekranın -10</w:t>
      </w:r>
      <w:r w:rsidRPr="00F9213F">
        <w:rPr>
          <w:rFonts w:ascii="Arial" w:hAnsi="Arial" w:cs="Arial"/>
          <w:shd w:val="clear" w:color="auto" w:fill="FFFFFF"/>
        </w:rPr>
        <w:t>°</w:t>
      </w:r>
      <w:r w:rsidRPr="00F9213F">
        <w:rPr>
          <w:szCs w:val="24"/>
        </w:rPr>
        <w:t xml:space="preserve">C’nin altındaki </w:t>
      </w:r>
      <w:r w:rsidR="00AE732E" w:rsidRPr="00F9213F">
        <w:rPr>
          <w:szCs w:val="24"/>
        </w:rPr>
        <w:t xml:space="preserve">ortam </w:t>
      </w:r>
      <w:r w:rsidRPr="00F9213F">
        <w:rPr>
          <w:szCs w:val="24"/>
        </w:rPr>
        <w:t>sıcaklı</w:t>
      </w:r>
      <w:r w:rsidR="00AE732E" w:rsidRPr="00F9213F">
        <w:rPr>
          <w:szCs w:val="24"/>
        </w:rPr>
        <w:t>ğında</w:t>
      </w:r>
      <w:r w:rsidRPr="00F9213F">
        <w:rPr>
          <w:szCs w:val="24"/>
        </w:rPr>
        <w:t xml:space="preserve"> geçici olarak fonksiyonlarını yerine getirememesi ihmal edilecektir.</w:t>
      </w:r>
      <w:r w:rsidR="00691AD2" w:rsidRPr="00F9213F">
        <w:br w:type="page"/>
      </w:r>
    </w:p>
    <w:p w14:paraId="0222656B" w14:textId="77777777" w:rsidR="0013602A" w:rsidRPr="00F9213F" w:rsidRDefault="0013602A" w:rsidP="00E5383D">
      <w:pPr>
        <w:pStyle w:val="Balk1"/>
      </w:pPr>
      <w:bookmarkStart w:id="16" w:name="_Toc473295601"/>
      <w:bookmarkStart w:id="17" w:name="_Toc59790185"/>
      <w:r w:rsidRPr="00F9213F">
        <w:lastRenderedPageBreak/>
        <w:t>ÖZELLİKLER</w:t>
      </w:r>
      <w:bookmarkEnd w:id="16"/>
      <w:bookmarkEnd w:id="17"/>
    </w:p>
    <w:p w14:paraId="7C995E5C" w14:textId="77777777" w:rsidR="002D23F5" w:rsidRPr="00F9213F" w:rsidRDefault="002D23F5" w:rsidP="002D23F5"/>
    <w:p w14:paraId="22C5DAE0" w14:textId="77777777" w:rsidR="002D23F5" w:rsidRPr="00F9213F" w:rsidRDefault="000248B6" w:rsidP="00ED4244">
      <w:pPr>
        <w:pStyle w:val="Balk2"/>
      </w:pPr>
      <w:bookmarkStart w:id="18" w:name="_Toc59790186"/>
      <w:r w:rsidRPr="00F9213F">
        <w:t>Tasarım ve Yapısal Özellikler</w:t>
      </w:r>
      <w:bookmarkEnd w:id="18"/>
    </w:p>
    <w:p w14:paraId="1B6A79B3" w14:textId="77777777" w:rsidR="0010049C" w:rsidRPr="00F9213F" w:rsidRDefault="0010049C" w:rsidP="0010049C"/>
    <w:p w14:paraId="5ECB95F4" w14:textId="77777777" w:rsidR="0010049C" w:rsidRPr="00F9213F" w:rsidRDefault="0010049C" w:rsidP="0010049C">
      <w:pPr>
        <w:pStyle w:val="ListeParagraf"/>
        <w:numPr>
          <w:ilvl w:val="0"/>
          <w:numId w:val="15"/>
        </w:numPr>
        <w:ind w:left="0" w:hanging="426"/>
        <w:rPr>
          <w:szCs w:val="24"/>
        </w:rPr>
      </w:pPr>
      <w:r w:rsidRPr="00F9213F">
        <w:rPr>
          <w:szCs w:val="24"/>
        </w:rPr>
        <w:t xml:space="preserve">Rölenin ön yüzünde LCD ekran olacaktır. </w:t>
      </w:r>
    </w:p>
    <w:p w14:paraId="434487E2" w14:textId="77777777" w:rsidR="0010049C" w:rsidRPr="00F9213F" w:rsidRDefault="0010049C" w:rsidP="0010049C">
      <w:pPr>
        <w:pStyle w:val="ListeParagraf"/>
        <w:ind w:left="0"/>
        <w:rPr>
          <w:szCs w:val="24"/>
        </w:rPr>
      </w:pPr>
    </w:p>
    <w:p w14:paraId="371DC590" w14:textId="77777777" w:rsidR="0010049C" w:rsidRPr="00F9213F" w:rsidRDefault="0010049C" w:rsidP="0010049C">
      <w:pPr>
        <w:pStyle w:val="ListeParagraf"/>
        <w:numPr>
          <w:ilvl w:val="0"/>
          <w:numId w:val="15"/>
        </w:numPr>
        <w:ind w:left="0" w:hanging="426"/>
        <w:rPr>
          <w:rFonts w:eastAsiaTheme="minorHAnsi"/>
          <w:szCs w:val="24"/>
          <w:lang w:eastAsia="en-US"/>
        </w:rPr>
      </w:pPr>
      <w:r w:rsidRPr="00F9213F">
        <w:rPr>
          <w:szCs w:val="24"/>
        </w:rPr>
        <w:t>Rölenin LCD ekranı, arkadan aydınlatmalı olacaktır. Bu özellik röle şebekeden beslendiğinde ve kullanım anında devreye girecektir.</w:t>
      </w:r>
    </w:p>
    <w:p w14:paraId="0C3104B3" w14:textId="77777777" w:rsidR="0010049C" w:rsidRPr="00F9213F" w:rsidRDefault="0010049C" w:rsidP="009E3C72">
      <w:pPr>
        <w:rPr>
          <w:szCs w:val="24"/>
        </w:rPr>
      </w:pPr>
    </w:p>
    <w:p w14:paraId="4F8E0345" w14:textId="77777777" w:rsidR="0010049C" w:rsidRPr="00F9213F" w:rsidRDefault="0010049C" w:rsidP="0010049C">
      <w:pPr>
        <w:pStyle w:val="ListeParagraf"/>
        <w:numPr>
          <w:ilvl w:val="0"/>
          <w:numId w:val="15"/>
        </w:numPr>
        <w:ind w:left="0" w:hanging="426"/>
        <w:rPr>
          <w:szCs w:val="24"/>
        </w:rPr>
      </w:pPr>
      <w:r w:rsidRPr="00F9213F">
        <w:rPr>
          <w:szCs w:val="24"/>
        </w:rPr>
        <w:t>Röle</w:t>
      </w:r>
      <w:r w:rsidRPr="00F9213F">
        <w:rPr>
          <w:rFonts w:eastAsiaTheme="minorHAnsi"/>
          <w:szCs w:val="24"/>
          <w:lang w:eastAsia="en-US"/>
        </w:rPr>
        <w:t xml:space="preserve"> </w:t>
      </w:r>
      <w:r w:rsidRPr="00F9213F">
        <w:rPr>
          <w:szCs w:val="24"/>
        </w:rPr>
        <w:t>ekranından</w:t>
      </w:r>
      <w:r w:rsidRPr="00F9213F">
        <w:rPr>
          <w:rFonts w:eastAsiaTheme="minorHAnsi"/>
          <w:szCs w:val="24"/>
          <w:lang w:eastAsia="en-US"/>
        </w:rPr>
        <w:t xml:space="preserve"> </w:t>
      </w:r>
      <w:r w:rsidRPr="00F9213F">
        <w:rPr>
          <w:szCs w:val="24"/>
        </w:rPr>
        <w:t xml:space="preserve">güncel tarih, saat, pilin şarj durumu, otomatik </w:t>
      </w:r>
      <w:proofErr w:type="spellStart"/>
      <w:r w:rsidRPr="00F9213F">
        <w:rPr>
          <w:szCs w:val="24"/>
        </w:rPr>
        <w:t>mod</w:t>
      </w:r>
      <w:proofErr w:type="spellEnd"/>
      <w:r w:rsidRPr="00F9213F">
        <w:rPr>
          <w:szCs w:val="24"/>
        </w:rPr>
        <w:t xml:space="preserve"> bilgisi (</w:t>
      </w:r>
      <w:r w:rsidR="00A07E24" w:rsidRPr="00F9213F">
        <w:rPr>
          <w:szCs w:val="24"/>
        </w:rPr>
        <w:t>manuel kontro</w:t>
      </w:r>
      <w:r w:rsidRPr="00F9213F">
        <w:rPr>
          <w:szCs w:val="24"/>
        </w:rPr>
        <w:t>l veya otomatik)</w:t>
      </w:r>
      <w:r w:rsidR="000A1756" w:rsidRPr="00F9213F">
        <w:rPr>
          <w:szCs w:val="24"/>
        </w:rPr>
        <w:t xml:space="preserve">, </w:t>
      </w:r>
      <w:r w:rsidRPr="00F9213F">
        <w:rPr>
          <w:szCs w:val="24"/>
        </w:rPr>
        <w:t xml:space="preserve">kontakların konum bilgisi </w:t>
      </w:r>
      <w:r w:rsidR="000A1756" w:rsidRPr="00F9213F">
        <w:rPr>
          <w:szCs w:val="24"/>
        </w:rPr>
        <w:t xml:space="preserve">ve yapılan ayarlamalar </w:t>
      </w:r>
      <w:r w:rsidRPr="00F9213F">
        <w:rPr>
          <w:szCs w:val="24"/>
        </w:rPr>
        <w:t>okunabilir olacaktır.</w:t>
      </w:r>
    </w:p>
    <w:p w14:paraId="16204968" w14:textId="77777777" w:rsidR="0010049C" w:rsidRPr="00F9213F" w:rsidRDefault="0010049C" w:rsidP="009E3C72">
      <w:pPr>
        <w:rPr>
          <w:szCs w:val="24"/>
        </w:rPr>
      </w:pPr>
    </w:p>
    <w:p w14:paraId="6FACDE5D" w14:textId="77777777" w:rsidR="0010049C" w:rsidRPr="00F9213F" w:rsidRDefault="0010049C" w:rsidP="0010049C">
      <w:pPr>
        <w:pStyle w:val="ListeParagraf"/>
        <w:numPr>
          <w:ilvl w:val="0"/>
          <w:numId w:val="15"/>
        </w:numPr>
        <w:ind w:left="0" w:hanging="426"/>
        <w:rPr>
          <w:szCs w:val="24"/>
        </w:rPr>
      </w:pPr>
      <w:r w:rsidRPr="00F9213F">
        <w:rPr>
          <w:szCs w:val="24"/>
        </w:rPr>
        <w:t>Röle ekranından geçerli güne ait güneşin doğuş ve batış saatleri okunabil</w:t>
      </w:r>
      <w:r w:rsidR="001B482B" w:rsidRPr="00F9213F">
        <w:rPr>
          <w:szCs w:val="24"/>
        </w:rPr>
        <w:t>ecektir</w:t>
      </w:r>
      <w:r w:rsidRPr="00F9213F">
        <w:rPr>
          <w:szCs w:val="24"/>
        </w:rPr>
        <w:t>.</w:t>
      </w:r>
    </w:p>
    <w:p w14:paraId="55DB8FD8" w14:textId="77777777" w:rsidR="0010049C" w:rsidRPr="00F9213F" w:rsidRDefault="0010049C" w:rsidP="0010049C">
      <w:pPr>
        <w:pStyle w:val="ListeParagraf"/>
        <w:ind w:left="0"/>
        <w:rPr>
          <w:rFonts w:eastAsiaTheme="minorHAnsi"/>
          <w:szCs w:val="24"/>
          <w:lang w:eastAsia="en-US"/>
        </w:rPr>
      </w:pPr>
    </w:p>
    <w:p w14:paraId="632A2743" w14:textId="77777777" w:rsidR="0010049C" w:rsidRPr="00F9213F" w:rsidRDefault="0010049C" w:rsidP="0010049C">
      <w:pPr>
        <w:pStyle w:val="ListeParagraf"/>
        <w:numPr>
          <w:ilvl w:val="0"/>
          <w:numId w:val="15"/>
        </w:numPr>
        <w:ind w:left="0" w:hanging="426"/>
        <w:rPr>
          <w:rFonts w:eastAsiaTheme="minorHAnsi"/>
          <w:szCs w:val="24"/>
          <w:lang w:eastAsia="en-US"/>
        </w:rPr>
      </w:pPr>
      <w:r w:rsidRPr="00F9213F">
        <w:rPr>
          <w:szCs w:val="24"/>
        </w:rPr>
        <w:t>Röle ekranı</w:t>
      </w:r>
      <w:r w:rsidRPr="00F9213F">
        <w:rPr>
          <w:rFonts w:eastAsiaTheme="minorHAnsi"/>
          <w:szCs w:val="24"/>
          <w:lang w:eastAsia="en-US"/>
        </w:rPr>
        <w:t xml:space="preserve"> üzerindeki menünün varsayılan dili Türkçe olacaktır.</w:t>
      </w:r>
    </w:p>
    <w:p w14:paraId="63310E5A" w14:textId="77777777" w:rsidR="00CA2480" w:rsidRPr="00F9213F" w:rsidRDefault="00CA2480" w:rsidP="009E3C72">
      <w:pPr>
        <w:rPr>
          <w:rFonts w:eastAsiaTheme="minorHAnsi"/>
          <w:szCs w:val="24"/>
          <w:lang w:eastAsia="en-US"/>
        </w:rPr>
      </w:pPr>
    </w:p>
    <w:p w14:paraId="6C008ACE" w14:textId="77777777" w:rsidR="00522359" w:rsidRPr="00F9213F" w:rsidRDefault="00CA2480" w:rsidP="00522359">
      <w:pPr>
        <w:pStyle w:val="ListeParagraf"/>
        <w:numPr>
          <w:ilvl w:val="0"/>
          <w:numId w:val="15"/>
        </w:numPr>
        <w:ind w:left="0" w:hanging="426"/>
        <w:rPr>
          <w:szCs w:val="24"/>
        </w:rPr>
      </w:pPr>
      <w:r w:rsidRPr="00F9213F">
        <w:t>Rölenin ön yüzünde ayarların ve programlamaların yapılabileceği butonlar bulunacaktır.</w:t>
      </w:r>
    </w:p>
    <w:p w14:paraId="6BD9E131" w14:textId="77777777" w:rsidR="00522359" w:rsidRPr="00F9213F" w:rsidRDefault="00522359" w:rsidP="00522359">
      <w:pPr>
        <w:pStyle w:val="ListeParagraf"/>
        <w:rPr>
          <w:szCs w:val="24"/>
        </w:rPr>
      </w:pPr>
    </w:p>
    <w:p w14:paraId="20A1056C" w14:textId="47A647CC" w:rsidR="006B72D6" w:rsidRPr="00F9213F" w:rsidRDefault="00522359" w:rsidP="00522359">
      <w:pPr>
        <w:pStyle w:val="ListeParagraf"/>
        <w:numPr>
          <w:ilvl w:val="0"/>
          <w:numId w:val="15"/>
        </w:numPr>
        <w:ind w:left="0" w:hanging="426"/>
        <w:rPr>
          <w:szCs w:val="24"/>
        </w:rPr>
      </w:pPr>
      <w:r w:rsidRPr="00F9213F">
        <w:rPr>
          <w:szCs w:val="24"/>
        </w:rPr>
        <w:t>Rölenin IP Koruma sınıfı, bağlantı terminalleri için IP20, diğer kısımlar için IP40 olacaktır.</w:t>
      </w:r>
    </w:p>
    <w:p w14:paraId="5C59B402" w14:textId="77777777" w:rsidR="00550AEC" w:rsidRPr="00F9213F" w:rsidRDefault="00550AEC" w:rsidP="009E3C72">
      <w:pPr>
        <w:rPr>
          <w:szCs w:val="24"/>
        </w:rPr>
      </w:pPr>
    </w:p>
    <w:p w14:paraId="785B9E45" w14:textId="77777777" w:rsidR="00550AEC" w:rsidRPr="00F9213F" w:rsidRDefault="00550AEC" w:rsidP="00567B72">
      <w:pPr>
        <w:pStyle w:val="ListeParagraf"/>
        <w:numPr>
          <w:ilvl w:val="0"/>
          <w:numId w:val="15"/>
        </w:numPr>
        <w:ind w:left="0" w:hanging="426"/>
        <w:rPr>
          <w:szCs w:val="24"/>
        </w:rPr>
      </w:pPr>
      <w:r w:rsidRPr="00F9213F">
        <w:rPr>
          <w:szCs w:val="24"/>
        </w:rPr>
        <w:t xml:space="preserve">Rölenin </w:t>
      </w:r>
      <w:r w:rsidRPr="00F9213F">
        <w:t>yalıtkan bölümlerinin yanmazlık sınıfı V-0 olacaktır.</w:t>
      </w:r>
    </w:p>
    <w:p w14:paraId="6DD3AC55" w14:textId="77777777" w:rsidR="007A7092" w:rsidRPr="00F9213F" w:rsidRDefault="007A7092" w:rsidP="007A7092">
      <w:pPr>
        <w:pStyle w:val="ListeParagraf"/>
        <w:ind w:left="0"/>
        <w:rPr>
          <w:szCs w:val="24"/>
        </w:rPr>
      </w:pPr>
    </w:p>
    <w:p w14:paraId="6C872F0A" w14:textId="77777777" w:rsidR="00237373" w:rsidRPr="00F9213F" w:rsidRDefault="00237373" w:rsidP="00237373">
      <w:pPr>
        <w:pStyle w:val="ListeParagraf"/>
        <w:numPr>
          <w:ilvl w:val="0"/>
          <w:numId w:val="15"/>
        </w:numPr>
        <w:ind w:left="0" w:hanging="426"/>
      </w:pPr>
      <w:r w:rsidRPr="00F9213F">
        <w:t xml:space="preserve">Rölede </w:t>
      </w:r>
      <w:proofErr w:type="spellStart"/>
      <w:r w:rsidRPr="00F9213F">
        <w:rPr>
          <w:szCs w:val="24"/>
        </w:rPr>
        <w:t>Quartz</w:t>
      </w:r>
      <w:proofErr w:type="spellEnd"/>
      <w:r w:rsidRPr="00F9213F">
        <w:t xml:space="preserve"> kristalli zaman sinyali jeneratörü </w:t>
      </w:r>
      <w:r w:rsidR="00287EB2" w:rsidRPr="00F9213F">
        <w:t>olacaktır</w:t>
      </w:r>
      <w:r w:rsidRPr="00F9213F">
        <w:t xml:space="preserve">. Rölenin zaman hesabı </w:t>
      </w:r>
      <w:proofErr w:type="spellStart"/>
      <w:r w:rsidRPr="00F9213F">
        <w:t>Quartz</w:t>
      </w:r>
      <w:proofErr w:type="spellEnd"/>
      <w:r w:rsidRPr="00F9213F">
        <w:t xml:space="preserve"> kristali ile yapılacaktır.</w:t>
      </w:r>
    </w:p>
    <w:p w14:paraId="19247DB5" w14:textId="77777777" w:rsidR="00237373" w:rsidRPr="00F9213F" w:rsidRDefault="00237373" w:rsidP="009E3C72">
      <w:pPr>
        <w:rPr>
          <w:szCs w:val="24"/>
        </w:rPr>
      </w:pPr>
    </w:p>
    <w:p w14:paraId="27F751F6" w14:textId="77777777" w:rsidR="009E3C72" w:rsidRPr="00F9213F" w:rsidRDefault="006F2BA0" w:rsidP="009E3C72">
      <w:pPr>
        <w:pStyle w:val="ListeParagraf"/>
        <w:numPr>
          <w:ilvl w:val="0"/>
          <w:numId w:val="15"/>
        </w:numPr>
        <w:ind w:left="0" w:hanging="426"/>
        <w:rPr>
          <w:szCs w:val="24"/>
        </w:rPr>
      </w:pPr>
      <w:r w:rsidRPr="00F9213F">
        <w:rPr>
          <w:szCs w:val="24"/>
        </w:rPr>
        <w:t>Röle,</w:t>
      </w:r>
      <w:r w:rsidR="006B72D6" w:rsidRPr="00F9213F">
        <w:rPr>
          <w:szCs w:val="24"/>
        </w:rPr>
        <w:t xml:space="preserve"> besleme gerilimi olmadan</w:t>
      </w:r>
      <w:r w:rsidR="00C94867" w:rsidRPr="00F9213F">
        <w:rPr>
          <w:szCs w:val="24"/>
        </w:rPr>
        <w:t xml:space="preserve"> da</w:t>
      </w:r>
      <w:r w:rsidR="006B72D6" w:rsidRPr="00F9213F">
        <w:rPr>
          <w:szCs w:val="24"/>
        </w:rPr>
        <w:t xml:space="preserve"> içindeki uzun ömürlü pil yardımıyla çalışabilir ve programlanabilir </w:t>
      </w:r>
      <w:r w:rsidR="00CA2480" w:rsidRPr="00F9213F">
        <w:rPr>
          <w:szCs w:val="24"/>
        </w:rPr>
        <w:t>olacaktır</w:t>
      </w:r>
      <w:r w:rsidR="006B72D6" w:rsidRPr="00F9213F">
        <w:rPr>
          <w:szCs w:val="24"/>
        </w:rPr>
        <w:t>.</w:t>
      </w:r>
      <w:r w:rsidR="00DB13C0" w:rsidRPr="00F9213F">
        <w:rPr>
          <w:szCs w:val="24"/>
        </w:rPr>
        <w:t xml:space="preserve"> </w:t>
      </w:r>
      <w:r w:rsidRPr="00F9213F">
        <w:rPr>
          <w:szCs w:val="24"/>
        </w:rPr>
        <w:t>Rölenin enerjili ve enerjisiz durumda iken pil harcaması dikkate alındığında</w:t>
      </w:r>
      <w:r w:rsidR="006302EA" w:rsidRPr="00F9213F">
        <w:rPr>
          <w:szCs w:val="24"/>
        </w:rPr>
        <w:t xml:space="preserve"> </w:t>
      </w:r>
      <w:r w:rsidR="00DB13C0" w:rsidRPr="00F9213F">
        <w:rPr>
          <w:szCs w:val="24"/>
        </w:rPr>
        <w:t xml:space="preserve">pil ömrü en az </w:t>
      </w:r>
      <w:r w:rsidR="006302EA" w:rsidRPr="00F9213F">
        <w:rPr>
          <w:szCs w:val="24"/>
        </w:rPr>
        <w:t>5</w:t>
      </w:r>
      <w:r w:rsidR="00DB13C0" w:rsidRPr="00F9213F">
        <w:rPr>
          <w:szCs w:val="24"/>
        </w:rPr>
        <w:t xml:space="preserve"> yıl olacaktır. </w:t>
      </w:r>
      <w:r w:rsidR="009E3C72" w:rsidRPr="00F9213F">
        <w:rPr>
          <w:szCs w:val="24"/>
        </w:rPr>
        <w:t xml:space="preserve">Ayrıca, rölenin </w:t>
      </w:r>
      <w:r w:rsidR="00DE6913" w:rsidRPr="00F9213F">
        <w:rPr>
          <w:szCs w:val="24"/>
        </w:rPr>
        <w:t>enerjisiz kalması</w:t>
      </w:r>
      <w:r w:rsidR="009E3C72" w:rsidRPr="00F9213F">
        <w:rPr>
          <w:szCs w:val="24"/>
        </w:rPr>
        <w:t xml:space="preserve"> durumunda güncel zamanı </w:t>
      </w:r>
      <w:r w:rsidR="00501B56" w:rsidRPr="00F9213F">
        <w:rPr>
          <w:szCs w:val="24"/>
        </w:rPr>
        <w:t xml:space="preserve">en az </w:t>
      </w:r>
      <w:r w:rsidR="009E3C72" w:rsidRPr="00F9213F">
        <w:rPr>
          <w:szCs w:val="24"/>
        </w:rPr>
        <w:t xml:space="preserve">24 saat koruyacak kapasitede bir süper </w:t>
      </w:r>
      <w:proofErr w:type="spellStart"/>
      <w:r w:rsidR="009E3C72" w:rsidRPr="00F9213F">
        <w:rPr>
          <w:szCs w:val="24"/>
        </w:rPr>
        <w:t>kapasitör</w:t>
      </w:r>
      <w:proofErr w:type="spellEnd"/>
      <w:r w:rsidR="009E3C72" w:rsidRPr="00F9213F">
        <w:rPr>
          <w:szCs w:val="24"/>
        </w:rPr>
        <w:t xml:space="preserve"> </w:t>
      </w:r>
      <w:r w:rsidR="00C92201" w:rsidRPr="00F9213F">
        <w:rPr>
          <w:szCs w:val="24"/>
        </w:rPr>
        <w:t xml:space="preserve">de </w:t>
      </w:r>
      <w:r w:rsidR="009E3C72" w:rsidRPr="00F9213F">
        <w:rPr>
          <w:szCs w:val="24"/>
        </w:rPr>
        <w:t>bulunacaktır.</w:t>
      </w:r>
      <w:r w:rsidR="00501B56" w:rsidRPr="00F9213F">
        <w:rPr>
          <w:szCs w:val="24"/>
        </w:rPr>
        <w:t xml:space="preserve"> RS485 portu bulunan rölelerde Alıcının talebine göre süper </w:t>
      </w:r>
      <w:proofErr w:type="spellStart"/>
      <w:r w:rsidR="00501B56" w:rsidRPr="00F9213F">
        <w:rPr>
          <w:szCs w:val="24"/>
        </w:rPr>
        <w:t>kapasitör</w:t>
      </w:r>
      <w:proofErr w:type="spellEnd"/>
      <w:r w:rsidR="00501B56" w:rsidRPr="00F9213F">
        <w:rPr>
          <w:szCs w:val="24"/>
        </w:rPr>
        <w:t xml:space="preserve"> bulunmayabilecektir.</w:t>
      </w:r>
    </w:p>
    <w:p w14:paraId="56100F9A" w14:textId="77777777" w:rsidR="00DB13C0" w:rsidRPr="00F9213F" w:rsidRDefault="00DB13C0" w:rsidP="00DB13C0">
      <w:pPr>
        <w:pStyle w:val="ListeParagraf"/>
        <w:ind w:left="0"/>
        <w:rPr>
          <w:szCs w:val="24"/>
        </w:rPr>
      </w:pPr>
    </w:p>
    <w:p w14:paraId="41335A7E" w14:textId="77777777" w:rsidR="00F023B3" w:rsidRPr="00F9213F" w:rsidRDefault="006E647F" w:rsidP="00F023B3">
      <w:pPr>
        <w:pStyle w:val="ListeParagraf"/>
        <w:numPr>
          <w:ilvl w:val="0"/>
          <w:numId w:val="15"/>
        </w:numPr>
        <w:ind w:left="0" w:hanging="426"/>
        <w:rPr>
          <w:szCs w:val="24"/>
        </w:rPr>
      </w:pPr>
      <w:r w:rsidRPr="00F9213F">
        <w:rPr>
          <w:szCs w:val="24"/>
        </w:rPr>
        <w:t>Rölenin</w:t>
      </w:r>
      <w:r w:rsidR="006B72D6" w:rsidRPr="00F9213F">
        <w:rPr>
          <w:szCs w:val="24"/>
        </w:rPr>
        <w:t xml:space="preserve"> pili gerektiğinde kolaylıkla değiştirilebilir olacaktır.</w:t>
      </w:r>
    </w:p>
    <w:p w14:paraId="6A235B8D" w14:textId="77777777" w:rsidR="00F023B3" w:rsidRPr="00F9213F" w:rsidRDefault="00F023B3" w:rsidP="00F023B3">
      <w:pPr>
        <w:pStyle w:val="ListeParagraf"/>
        <w:rPr>
          <w:szCs w:val="24"/>
        </w:rPr>
      </w:pPr>
    </w:p>
    <w:p w14:paraId="697C30DF" w14:textId="77777777" w:rsidR="00224850" w:rsidRPr="00F9213F" w:rsidRDefault="00224850" w:rsidP="00F023B3">
      <w:pPr>
        <w:pStyle w:val="ListeParagraf"/>
        <w:numPr>
          <w:ilvl w:val="0"/>
          <w:numId w:val="15"/>
        </w:numPr>
        <w:ind w:left="0" w:hanging="426"/>
        <w:rPr>
          <w:szCs w:val="24"/>
        </w:rPr>
      </w:pPr>
      <w:r w:rsidRPr="00F9213F">
        <w:rPr>
          <w:szCs w:val="24"/>
        </w:rPr>
        <w:t xml:space="preserve">Rölede </w:t>
      </w:r>
      <w:r w:rsidR="00AA03E1" w:rsidRPr="00F9213F">
        <w:rPr>
          <w:szCs w:val="24"/>
        </w:rPr>
        <w:t xml:space="preserve">en son yapılan </w:t>
      </w:r>
      <w:r w:rsidR="007C62A5" w:rsidRPr="00F9213F">
        <w:rPr>
          <w:szCs w:val="24"/>
        </w:rPr>
        <w:t>ayarlar</w:t>
      </w:r>
      <w:r w:rsidR="00CA2480" w:rsidRPr="00F9213F">
        <w:rPr>
          <w:szCs w:val="24"/>
        </w:rPr>
        <w:t xml:space="preserve"> </w:t>
      </w:r>
      <w:r w:rsidRPr="00F9213F">
        <w:rPr>
          <w:szCs w:val="24"/>
        </w:rPr>
        <w:t xml:space="preserve">kalıcı hafızada </w:t>
      </w:r>
      <w:r w:rsidR="007C62A5" w:rsidRPr="00F9213F">
        <w:rPr>
          <w:szCs w:val="24"/>
        </w:rPr>
        <w:t>tutulacaktır</w:t>
      </w:r>
      <w:r w:rsidR="00F023B3" w:rsidRPr="00F9213F">
        <w:rPr>
          <w:szCs w:val="24"/>
        </w:rPr>
        <w:t>. Röle enerjisiz durumdayken pil bitse dahi yeniden enerji verildiğinde son ayarları ile açılmalı, fabrika ayarlarına dönmemelidir.</w:t>
      </w:r>
    </w:p>
    <w:p w14:paraId="5C6BD67E" w14:textId="77777777" w:rsidR="007C62A5" w:rsidRPr="00F9213F" w:rsidRDefault="007C62A5" w:rsidP="00CA2480">
      <w:pPr>
        <w:rPr>
          <w:szCs w:val="24"/>
        </w:rPr>
      </w:pPr>
    </w:p>
    <w:p w14:paraId="301086CD" w14:textId="2E3D0DED" w:rsidR="006F3DC1" w:rsidRPr="00F9213F" w:rsidRDefault="006F3DC1" w:rsidP="006F3DC1">
      <w:pPr>
        <w:pStyle w:val="ListeParagraf"/>
        <w:numPr>
          <w:ilvl w:val="0"/>
          <w:numId w:val="15"/>
        </w:numPr>
        <w:ind w:left="0" w:hanging="426"/>
        <w:rPr>
          <w:szCs w:val="24"/>
        </w:rPr>
      </w:pPr>
      <w:r w:rsidRPr="00F9213F">
        <w:rPr>
          <w:szCs w:val="24"/>
        </w:rPr>
        <w:t>Rölenin enlem ve boylam giriş menüsü iki seçene</w:t>
      </w:r>
      <w:r w:rsidR="00093B14" w:rsidRPr="00F9213F">
        <w:rPr>
          <w:szCs w:val="24"/>
        </w:rPr>
        <w:t>ğe</w:t>
      </w:r>
      <w:r w:rsidRPr="00F9213F">
        <w:rPr>
          <w:szCs w:val="24"/>
        </w:rPr>
        <w:t xml:space="preserve"> </w:t>
      </w:r>
      <w:r w:rsidR="00093B14" w:rsidRPr="00F9213F">
        <w:rPr>
          <w:szCs w:val="24"/>
        </w:rPr>
        <w:t xml:space="preserve">sahip </w:t>
      </w:r>
      <w:r w:rsidRPr="00F9213F">
        <w:rPr>
          <w:szCs w:val="24"/>
        </w:rPr>
        <w:t>olacaktır. Birinci seçenekte 81 ilimize ait enlem ve boylam bilgisi cihaza önceden yüklenmiş olacak, cihazın kullanılacağı il (il plaka kodu, il ismi vb</w:t>
      </w:r>
      <w:r w:rsidR="00CA2480" w:rsidRPr="00F9213F">
        <w:rPr>
          <w:szCs w:val="24"/>
        </w:rPr>
        <w:t>.</w:t>
      </w:r>
      <w:r w:rsidRPr="00F9213F">
        <w:rPr>
          <w:szCs w:val="24"/>
        </w:rPr>
        <w:t>) menüden seçilecek</w:t>
      </w:r>
      <w:r w:rsidR="00F9213F" w:rsidRPr="00F9213F">
        <w:rPr>
          <w:szCs w:val="24"/>
        </w:rPr>
        <w:t>,</w:t>
      </w:r>
      <w:r w:rsidR="00093B14" w:rsidRPr="00F9213F">
        <w:rPr>
          <w:szCs w:val="24"/>
        </w:rPr>
        <w:t xml:space="preserve"> i</w:t>
      </w:r>
      <w:r w:rsidRPr="00F9213F">
        <w:rPr>
          <w:szCs w:val="24"/>
        </w:rPr>
        <w:t xml:space="preserve">kinci seçenekte ise enlem ve boylam bilgilerinin derece ve dakika olarak girilmesi ile röle otomatik olarak programlanabilecektir. </w:t>
      </w:r>
    </w:p>
    <w:p w14:paraId="051036F3" w14:textId="77777777" w:rsidR="00694B42" w:rsidRPr="00F9213F" w:rsidRDefault="00694B42" w:rsidP="00497119">
      <w:pPr>
        <w:pStyle w:val="ListeParagraf"/>
        <w:ind w:left="0"/>
        <w:rPr>
          <w:szCs w:val="24"/>
        </w:rPr>
      </w:pPr>
    </w:p>
    <w:p w14:paraId="5A18BEE6" w14:textId="77777777" w:rsidR="00DC4CAA" w:rsidRPr="00F9213F" w:rsidRDefault="00DC4CAA" w:rsidP="000426CC">
      <w:pPr>
        <w:pStyle w:val="ListeParagraf"/>
        <w:numPr>
          <w:ilvl w:val="0"/>
          <w:numId w:val="15"/>
        </w:numPr>
        <w:ind w:left="0" w:hanging="426"/>
        <w:rPr>
          <w:szCs w:val="24"/>
        </w:rPr>
      </w:pPr>
      <w:r w:rsidRPr="00F9213F">
        <w:rPr>
          <w:szCs w:val="24"/>
        </w:rPr>
        <w:t>Röle, 81 ilimize ait enlem ve boylam bilgisi esas alınarak hesaplanan astronomik güneş doğuş ve batış saatlerine göre programlanacaktır.</w:t>
      </w:r>
    </w:p>
    <w:p w14:paraId="0260675C" w14:textId="77777777" w:rsidR="000426CC" w:rsidRPr="00F9213F" w:rsidRDefault="000426CC" w:rsidP="00497119">
      <w:pPr>
        <w:pStyle w:val="ListeParagraf"/>
        <w:ind w:left="0"/>
        <w:rPr>
          <w:szCs w:val="24"/>
        </w:rPr>
      </w:pPr>
    </w:p>
    <w:p w14:paraId="4769D3D1" w14:textId="77777777" w:rsidR="005874E3" w:rsidRPr="00F9213F" w:rsidRDefault="005874E3" w:rsidP="005874E3">
      <w:pPr>
        <w:pStyle w:val="ListeParagraf"/>
        <w:numPr>
          <w:ilvl w:val="0"/>
          <w:numId w:val="15"/>
        </w:numPr>
        <w:ind w:left="0" w:hanging="426"/>
        <w:rPr>
          <w:szCs w:val="24"/>
        </w:rPr>
      </w:pPr>
      <w:r w:rsidRPr="00F9213F">
        <w:rPr>
          <w:szCs w:val="24"/>
        </w:rPr>
        <w:t>Röle il merkezleri dışında da kullanılabileceğinden; il merkezi dışında ilçe, kasaba ve köylerde kullanımı için güneşin doğ</w:t>
      </w:r>
      <w:r w:rsidR="00302D5F" w:rsidRPr="00F9213F">
        <w:rPr>
          <w:szCs w:val="24"/>
        </w:rPr>
        <w:t>uş</w:t>
      </w:r>
      <w:r w:rsidRPr="00F9213F">
        <w:rPr>
          <w:szCs w:val="24"/>
        </w:rPr>
        <w:t xml:space="preserve"> ve bat</w:t>
      </w:r>
      <w:r w:rsidR="00302D5F" w:rsidRPr="00F9213F">
        <w:rPr>
          <w:szCs w:val="24"/>
        </w:rPr>
        <w:t>ış</w:t>
      </w:r>
      <w:r w:rsidRPr="00F9213F">
        <w:rPr>
          <w:szCs w:val="24"/>
        </w:rPr>
        <w:t xml:space="preserve"> zamanına göre </w:t>
      </w:r>
      <w:r w:rsidR="00AF6AF5" w:rsidRPr="00F9213F">
        <w:rPr>
          <w:szCs w:val="24"/>
        </w:rPr>
        <w:t xml:space="preserve">kontaklar </w:t>
      </w:r>
      <w:r w:rsidR="00E57EEF" w:rsidRPr="00F9213F">
        <w:rPr>
          <w:szCs w:val="24"/>
        </w:rPr>
        <w:t>±</w:t>
      </w:r>
      <w:r w:rsidR="00CA2480" w:rsidRPr="00F9213F">
        <w:rPr>
          <w:szCs w:val="24"/>
        </w:rPr>
        <w:t>12</w:t>
      </w:r>
      <w:r w:rsidRPr="00F9213F">
        <w:rPr>
          <w:szCs w:val="24"/>
        </w:rPr>
        <w:t>0 dakika tolerans zaman</w:t>
      </w:r>
      <w:r w:rsidR="00302D5F" w:rsidRPr="00F9213F">
        <w:rPr>
          <w:szCs w:val="24"/>
        </w:rPr>
        <w:t xml:space="preserve"> </w:t>
      </w:r>
      <w:r w:rsidRPr="00F9213F">
        <w:rPr>
          <w:szCs w:val="24"/>
        </w:rPr>
        <w:t>ayar</w:t>
      </w:r>
      <w:r w:rsidR="00302D5F" w:rsidRPr="00F9213F">
        <w:rPr>
          <w:szCs w:val="24"/>
        </w:rPr>
        <w:t xml:space="preserve"> aralığına sahip olacaktır</w:t>
      </w:r>
      <w:r w:rsidRPr="00F9213F">
        <w:rPr>
          <w:szCs w:val="24"/>
        </w:rPr>
        <w:t>.</w:t>
      </w:r>
    </w:p>
    <w:p w14:paraId="41EFD6E3" w14:textId="77777777" w:rsidR="000426CC" w:rsidRPr="00F9213F" w:rsidRDefault="000426CC" w:rsidP="00B3163C">
      <w:pPr>
        <w:rPr>
          <w:szCs w:val="24"/>
        </w:rPr>
      </w:pPr>
    </w:p>
    <w:p w14:paraId="2913AAC4" w14:textId="77777777" w:rsidR="004C6D90" w:rsidRPr="00F9213F" w:rsidRDefault="004C6D90" w:rsidP="005874E3">
      <w:pPr>
        <w:pStyle w:val="ListeParagraf"/>
        <w:numPr>
          <w:ilvl w:val="0"/>
          <w:numId w:val="15"/>
        </w:numPr>
        <w:ind w:left="0" w:hanging="426"/>
        <w:rPr>
          <w:szCs w:val="24"/>
        </w:rPr>
      </w:pPr>
      <w:r w:rsidRPr="00F9213F">
        <w:rPr>
          <w:szCs w:val="24"/>
        </w:rPr>
        <w:t xml:space="preserve">Röle, </w:t>
      </w:r>
      <w:r w:rsidR="00086A7A" w:rsidRPr="00F9213F">
        <w:rPr>
          <w:szCs w:val="24"/>
        </w:rPr>
        <w:t>ha</w:t>
      </w:r>
      <w:r w:rsidRPr="00F9213F">
        <w:rPr>
          <w:szCs w:val="24"/>
        </w:rPr>
        <w:t>ftanın her günü</w:t>
      </w:r>
      <w:r w:rsidR="002A1117" w:rsidRPr="00F9213F">
        <w:rPr>
          <w:szCs w:val="24"/>
        </w:rPr>
        <w:t xml:space="preserve"> için</w:t>
      </w:r>
      <w:r w:rsidRPr="00F9213F">
        <w:rPr>
          <w:szCs w:val="24"/>
        </w:rPr>
        <w:t xml:space="preserve"> ayrı ayrı progra</w:t>
      </w:r>
      <w:r w:rsidR="00086A7A" w:rsidRPr="00F9213F">
        <w:rPr>
          <w:szCs w:val="24"/>
        </w:rPr>
        <w:t>mlanabilecektir</w:t>
      </w:r>
      <w:r w:rsidRPr="00F9213F">
        <w:rPr>
          <w:szCs w:val="24"/>
        </w:rPr>
        <w:t>.</w:t>
      </w:r>
    </w:p>
    <w:p w14:paraId="728AF50C" w14:textId="77777777" w:rsidR="00BC25D1" w:rsidRPr="00F9213F" w:rsidRDefault="00BC25D1" w:rsidP="00BC25D1">
      <w:pPr>
        <w:pStyle w:val="ListeParagraf"/>
        <w:ind w:left="0"/>
      </w:pPr>
    </w:p>
    <w:p w14:paraId="57E7B103" w14:textId="77777777" w:rsidR="00390FDE" w:rsidRPr="00F9213F" w:rsidRDefault="007C096F" w:rsidP="0029578A">
      <w:pPr>
        <w:pStyle w:val="ListeParagraf"/>
        <w:numPr>
          <w:ilvl w:val="0"/>
          <w:numId w:val="15"/>
        </w:numPr>
        <w:ind w:left="0" w:hanging="426"/>
      </w:pPr>
      <w:r w:rsidRPr="00F9213F">
        <w:lastRenderedPageBreak/>
        <w:t>Röle</w:t>
      </w:r>
      <w:r w:rsidR="00497119" w:rsidRPr="00F9213F">
        <w:t xml:space="preserve"> </w:t>
      </w:r>
      <w:r w:rsidRPr="00F9213F">
        <w:t>y</w:t>
      </w:r>
      <w:r w:rsidR="00497119" w:rsidRPr="00F9213F">
        <w:t>az-</w:t>
      </w:r>
      <w:r w:rsidRPr="00F9213F">
        <w:t>k</w:t>
      </w:r>
      <w:r w:rsidR="00497119" w:rsidRPr="00F9213F">
        <w:t xml:space="preserve">ış dönemsel saat geçişlerini </w:t>
      </w:r>
      <w:r w:rsidRPr="00F9213F">
        <w:t>Türkiye’deki</w:t>
      </w:r>
      <w:r w:rsidR="00497119" w:rsidRPr="00F9213F">
        <w:t xml:space="preserve"> uygulama çerçevesinde otomatik olarak </w:t>
      </w:r>
      <w:r w:rsidR="00CB61D2" w:rsidRPr="00F9213F">
        <w:t>geçiş yapabilecek özellikte olacaktır</w:t>
      </w:r>
      <w:r w:rsidR="00497119" w:rsidRPr="00F9213F">
        <w:t xml:space="preserve">. Ancak bu özellik </w:t>
      </w:r>
      <w:r w:rsidR="00CB61D2" w:rsidRPr="00F9213F">
        <w:t>aktif ve pasif</w:t>
      </w:r>
      <w:r w:rsidR="00497119" w:rsidRPr="00F9213F">
        <w:t xml:space="preserve"> edilebilir şekilde </w:t>
      </w:r>
      <w:r w:rsidR="002A1117" w:rsidRPr="00F9213F">
        <w:t>olacaktır</w:t>
      </w:r>
      <w:r w:rsidRPr="00F9213F">
        <w:t>.</w:t>
      </w:r>
    </w:p>
    <w:p w14:paraId="6E7EB068" w14:textId="77777777" w:rsidR="0076436C" w:rsidRPr="00F9213F" w:rsidRDefault="0076436C" w:rsidP="0076436C">
      <w:pPr>
        <w:pStyle w:val="ListeParagraf"/>
        <w:ind w:left="0"/>
      </w:pPr>
    </w:p>
    <w:p w14:paraId="0D426A57" w14:textId="46383CE0" w:rsidR="00D33ACC" w:rsidRPr="00F9213F" w:rsidRDefault="00F9213F" w:rsidP="00D33ACC">
      <w:pPr>
        <w:pStyle w:val="ListeParagraf"/>
        <w:numPr>
          <w:ilvl w:val="0"/>
          <w:numId w:val="15"/>
        </w:numPr>
        <w:ind w:left="0" w:hanging="426"/>
      </w:pPr>
      <w:r w:rsidRPr="00F9213F">
        <w:t>Röle, en az</w:t>
      </w:r>
      <w:r w:rsidR="00D33ACC" w:rsidRPr="00F9213F">
        <w:t xml:space="preserve"> </w:t>
      </w:r>
      <w:r w:rsidR="00BC7149" w:rsidRPr="00F9213F">
        <w:t xml:space="preserve">2 </w:t>
      </w:r>
      <w:r w:rsidR="00D33ACC" w:rsidRPr="00F9213F">
        <w:t>adet kontağa sahip olacaktır.</w:t>
      </w:r>
    </w:p>
    <w:p w14:paraId="47F63617" w14:textId="77777777" w:rsidR="00D33ACC" w:rsidRPr="00F9213F" w:rsidRDefault="00D33ACC" w:rsidP="00D33ACC">
      <w:pPr>
        <w:pStyle w:val="ListeParagraf"/>
      </w:pPr>
    </w:p>
    <w:p w14:paraId="4B85E9D2" w14:textId="77777777" w:rsidR="00D33ACC" w:rsidRPr="00F9213F" w:rsidRDefault="00D33ACC" w:rsidP="00D33ACC">
      <w:pPr>
        <w:pStyle w:val="ListeParagraf"/>
        <w:numPr>
          <w:ilvl w:val="0"/>
          <w:numId w:val="15"/>
        </w:numPr>
        <w:ind w:left="0" w:hanging="426"/>
      </w:pPr>
      <w:r w:rsidRPr="00F9213F">
        <w:t>Röle kontağı/kontakları güneşin doğ</w:t>
      </w:r>
      <w:r w:rsidR="00F42D45" w:rsidRPr="00F9213F">
        <w:t>uş zamanı ile güneşin batış</w:t>
      </w:r>
      <w:r w:rsidRPr="00F9213F">
        <w:t xml:space="preserve"> </w:t>
      </w:r>
      <w:r w:rsidR="00F42D45" w:rsidRPr="00F9213F">
        <w:t>zamanı</w:t>
      </w:r>
      <w:r w:rsidRPr="00F9213F">
        <w:t xml:space="preserve"> arasında kalan</w:t>
      </w:r>
      <w:r w:rsidR="005D63EF" w:rsidRPr="00F9213F">
        <w:t xml:space="preserve"> (tolerans zaman aralığıyla birlikte)</w:t>
      </w:r>
      <w:r w:rsidRPr="00F9213F">
        <w:t xml:space="preserve"> sürede sürekli pasif konumda olacaktır.</w:t>
      </w:r>
    </w:p>
    <w:p w14:paraId="6B67F27B" w14:textId="77777777" w:rsidR="00D33ACC" w:rsidRPr="00F9213F" w:rsidRDefault="00D33ACC" w:rsidP="00390FDE">
      <w:pPr>
        <w:pStyle w:val="ListeParagraf"/>
      </w:pPr>
    </w:p>
    <w:p w14:paraId="0DCE46AF" w14:textId="77777777" w:rsidR="002659F8" w:rsidRPr="00F9213F" w:rsidRDefault="00390FDE" w:rsidP="002659F8">
      <w:pPr>
        <w:pStyle w:val="ListeParagraf"/>
        <w:numPr>
          <w:ilvl w:val="0"/>
          <w:numId w:val="15"/>
        </w:numPr>
        <w:ind w:left="0" w:hanging="426"/>
      </w:pPr>
      <w:r w:rsidRPr="00F9213F">
        <w:t>Röle kontak</w:t>
      </w:r>
      <w:r w:rsidR="00DB13C0" w:rsidRPr="00F9213F">
        <w:t xml:space="preserve">/kontakları, </w:t>
      </w:r>
      <w:r w:rsidRPr="00F9213F">
        <w:t>manuel olarak kumanda edilerek geçici ya da kalıcı olarak devreye alma veya devreden çıkarma özelliğine sahip olacaktır.</w:t>
      </w:r>
      <w:r w:rsidR="00F023B3" w:rsidRPr="00F9213F">
        <w:t xml:space="preserve"> </w:t>
      </w:r>
      <w:r w:rsidR="00D22B80" w:rsidRPr="00F9213F">
        <w:t>Alıcının talep etmesi halinde manuel devreye almada r</w:t>
      </w:r>
      <w:r w:rsidR="00F023B3" w:rsidRPr="00F9213F">
        <w:t>öle kontağı</w:t>
      </w:r>
      <w:r w:rsidR="0076436C" w:rsidRPr="00F9213F">
        <w:t>nda</w:t>
      </w:r>
      <w:r w:rsidR="00F023B3" w:rsidRPr="00F9213F">
        <w:t>/kontakları</w:t>
      </w:r>
      <w:r w:rsidR="0076436C" w:rsidRPr="00F9213F">
        <w:t>nda</w:t>
      </w:r>
      <w:r w:rsidR="00F023B3" w:rsidRPr="00F9213F">
        <w:t xml:space="preserve"> 6</w:t>
      </w:r>
      <w:r w:rsidR="00D22B80" w:rsidRPr="00F9213F">
        <w:t xml:space="preserve"> </w:t>
      </w:r>
      <w:r w:rsidR="00F023B3" w:rsidRPr="00F9213F">
        <w:t xml:space="preserve">saniye </w:t>
      </w:r>
      <w:r w:rsidR="0076436C" w:rsidRPr="00F9213F">
        <w:t>gecikme süresi olacaktır</w:t>
      </w:r>
      <w:r w:rsidR="00F023B3" w:rsidRPr="00F9213F">
        <w:t>.</w:t>
      </w:r>
      <w:r w:rsidR="00127DF0" w:rsidRPr="00F9213F">
        <w:t xml:space="preserve"> </w:t>
      </w:r>
    </w:p>
    <w:p w14:paraId="3D7A4D90" w14:textId="77777777" w:rsidR="002659F8" w:rsidRPr="00F9213F" w:rsidRDefault="002659F8" w:rsidP="002659F8">
      <w:pPr>
        <w:pStyle w:val="ListeParagraf"/>
      </w:pPr>
    </w:p>
    <w:p w14:paraId="17FE6AAD" w14:textId="2685F15F" w:rsidR="00390FDE" w:rsidRPr="00F9213F" w:rsidRDefault="005148C7" w:rsidP="002659F8">
      <w:pPr>
        <w:pStyle w:val="ListeParagraf"/>
        <w:numPr>
          <w:ilvl w:val="0"/>
          <w:numId w:val="15"/>
        </w:numPr>
        <w:ind w:left="0" w:hanging="426"/>
      </w:pPr>
      <w:r w:rsidRPr="00F9213F">
        <w:t xml:space="preserve">Geçici </w:t>
      </w:r>
      <w:proofErr w:type="spellStart"/>
      <w:r w:rsidRPr="00F9213F">
        <w:t>modda</w:t>
      </w:r>
      <w:proofErr w:type="spellEnd"/>
      <w:r w:rsidRPr="00F9213F">
        <w:t xml:space="preserve"> r</w:t>
      </w:r>
      <w:r w:rsidR="00390FDE" w:rsidRPr="00F9213F">
        <w:t>öl</w:t>
      </w:r>
      <w:r w:rsidR="00F9213F" w:rsidRPr="00F9213F">
        <w:t>e manuel konumda bırakıldığında</w:t>
      </w:r>
      <w:r w:rsidR="00390FDE" w:rsidRPr="00F9213F">
        <w:t xml:space="preserve"> </w:t>
      </w:r>
      <w:r w:rsidR="002659F8" w:rsidRPr="00F9213F">
        <w:t xml:space="preserve">sırası gelen ilk programla birlikte </w:t>
      </w:r>
      <w:r w:rsidR="00390FDE" w:rsidRPr="00F9213F">
        <w:t>otomatik çalışma düzenine girecektir.</w:t>
      </w:r>
      <w:r w:rsidRPr="00F9213F">
        <w:rPr>
          <w:rStyle w:val="DipnotBavurusu"/>
        </w:rPr>
        <w:footnoteReference w:id="1"/>
      </w:r>
      <w:r w:rsidRPr="00F9213F">
        <w:t xml:space="preserve"> Kalıcı </w:t>
      </w:r>
      <w:proofErr w:type="spellStart"/>
      <w:r w:rsidRPr="00F9213F">
        <w:t>modda</w:t>
      </w:r>
      <w:proofErr w:type="spellEnd"/>
      <w:r w:rsidRPr="00F9213F">
        <w:t xml:space="preserve"> ise röle manuel konumda bırakıldığında tekrar devreye girmeyecek, mevcut durumda kalacaktır.</w:t>
      </w:r>
    </w:p>
    <w:p w14:paraId="164F2EC4" w14:textId="77777777" w:rsidR="00EE4AD0" w:rsidRPr="00F9213F" w:rsidRDefault="00EE4AD0" w:rsidP="00063C1F">
      <w:pPr>
        <w:rPr>
          <w:highlight w:val="yellow"/>
        </w:rPr>
      </w:pPr>
    </w:p>
    <w:p w14:paraId="76C1C65A" w14:textId="77777777" w:rsidR="00EE4AD0" w:rsidRPr="00F9213F" w:rsidRDefault="00EE4AD0" w:rsidP="002F4621">
      <w:pPr>
        <w:pStyle w:val="ListeParagraf"/>
        <w:numPr>
          <w:ilvl w:val="0"/>
          <w:numId w:val="15"/>
        </w:numPr>
        <w:ind w:left="0" w:hanging="426"/>
      </w:pPr>
      <w:r w:rsidRPr="00F9213F">
        <w:t>Röle, DIN</w:t>
      </w:r>
      <w:r w:rsidR="002F4621" w:rsidRPr="00F9213F">
        <w:t xml:space="preserve"> 43 880</w:t>
      </w:r>
      <w:r w:rsidR="00E25A48" w:rsidRPr="00F9213F">
        <w:t xml:space="preserve"> (</w:t>
      </w:r>
      <w:r w:rsidR="00E25A48" w:rsidRPr="00F9213F">
        <w:rPr>
          <w:szCs w:val="24"/>
        </w:rPr>
        <w:t>Yerleşik Elektrik Ekipmanları Ölçüleri)</w:t>
      </w:r>
      <w:r w:rsidR="002F4621" w:rsidRPr="00F9213F">
        <w:t xml:space="preserve"> </w:t>
      </w:r>
      <w:r w:rsidR="00AD6915" w:rsidRPr="00F9213F">
        <w:t>standardına</w:t>
      </w:r>
      <w:r w:rsidR="002F4621" w:rsidRPr="00F9213F">
        <w:t xml:space="preserve"> uygun </w:t>
      </w:r>
      <w:r w:rsidR="00B56A46" w:rsidRPr="00F9213F">
        <w:t xml:space="preserve">raya </w:t>
      </w:r>
      <w:r w:rsidRPr="00F9213F">
        <w:t>montaja uygun olacaktır.</w:t>
      </w:r>
    </w:p>
    <w:p w14:paraId="02E370E5" w14:textId="77777777" w:rsidR="00781738" w:rsidRPr="00F9213F" w:rsidRDefault="00781738" w:rsidP="00781738">
      <w:pPr>
        <w:pStyle w:val="ListeParagraf"/>
      </w:pPr>
    </w:p>
    <w:p w14:paraId="6A6EC0F4" w14:textId="77777777" w:rsidR="00781738" w:rsidRPr="00F9213F" w:rsidRDefault="00EE0EA6" w:rsidP="00781738">
      <w:pPr>
        <w:pStyle w:val="ListeParagraf"/>
        <w:numPr>
          <w:ilvl w:val="0"/>
          <w:numId w:val="15"/>
        </w:numPr>
        <w:ind w:left="0" w:hanging="426"/>
      </w:pPr>
      <w:r w:rsidRPr="00F9213F">
        <w:t>TS EN 62054-21 standardına uygun olarak r</w:t>
      </w:r>
      <w:r w:rsidR="00781738" w:rsidRPr="00F9213F">
        <w:t>eferans gerilimi ve referans sıcaklıkta</w:t>
      </w:r>
      <w:r w:rsidR="00AE732E" w:rsidRPr="00F9213F">
        <w:t xml:space="preserve"> </w:t>
      </w:r>
      <w:r w:rsidR="007F168A" w:rsidRPr="00F9213F">
        <w:t>röle gerçek zaman saatinin zaman tutma doğruluğu, ±</w:t>
      </w:r>
      <w:r w:rsidR="00781738" w:rsidRPr="00F9213F">
        <w:t>0,5 s/</w:t>
      </w:r>
      <w:proofErr w:type="spellStart"/>
      <w:r w:rsidR="00781738" w:rsidRPr="00F9213F">
        <w:t>gün’den</w:t>
      </w:r>
      <w:proofErr w:type="spellEnd"/>
      <w:r w:rsidR="00781738" w:rsidRPr="00F9213F">
        <w:t xml:space="preserve"> daha iyi olacaktır. Zaman tutma doğruluğunun sıcaklıkla değişimi ±0,15s /⁰C/24 saat değerinden küçük olacaktır.</w:t>
      </w:r>
      <w:r w:rsidRPr="00F9213F">
        <w:t xml:space="preserve"> Çalışma yedeğinde ve referans sıcaklıkta zaman tutma doğruluğu, ± 1 s/</w:t>
      </w:r>
      <w:proofErr w:type="spellStart"/>
      <w:r w:rsidRPr="00F9213F">
        <w:t>gün’den</w:t>
      </w:r>
      <w:proofErr w:type="spellEnd"/>
      <w:r w:rsidRPr="00F9213F">
        <w:t xml:space="preserve"> daha iyi olacaktır.</w:t>
      </w:r>
    </w:p>
    <w:p w14:paraId="35ED4096" w14:textId="77777777" w:rsidR="00781738" w:rsidRPr="00F9213F" w:rsidRDefault="00781738" w:rsidP="0004042F">
      <w:pPr>
        <w:rPr>
          <w:highlight w:val="yellow"/>
        </w:rPr>
      </w:pPr>
    </w:p>
    <w:p w14:paraId="69D39334" w14:textId="77777777" w:rsidR="00A55450" w:rsidRPr="00F9213F" w:rsidRDefault="00DB13C0" w:rsidP="00781738">
      <w:pPr>
        <w:pStyle w:val="ListeParagraf"/>
        <w:numPr>
          <w:ilvl w:val="0"/>
          <w:numId w:val="15"/>
        </w:numPr>
        <w:ind w:left="0" w:hanging="426"/>
      </w:pPr>
      <w:r w:rsidRPr="00F9213F">
        <w:t>Röle</w:t>
      </w:r>
      <w:r w:rsidR="00DC3DB8" w:rsidRPr="00F9213F">
        <w:t xml:space="preserve">nin </w:t>
      </w:r>
      <w:r w:rsidRPr="00F9213F">
        <w:t>g</w:t>
      </w:r>
      <w:r w:rsidR="00A55450" w:rsidRPr="00F9213F">
        <w:t xml:space="preserve">üneş doğuş ve batış </w:t>
      </w:r>
      <w:r w:rsidR="007F168A" w:rsidRPr="00F9213F">
        <w:t>zamanları</w:t>
      </w:r>
      <w:r w:rsidR="00DC3DB8" w:rsidRPr="00F9213F">
        <w:t xml:space="preserve"> için izin verilen toleransı </w:t>
      </w:r>
      <w:r w:rsidR="00A55450" w:rsidRPr="00F9213F">
        <w:t>± 1 dakika</w:t>
      </w:r>
      <w:r w:rsidR="00DC3DB8" w:rsidRPr="00F9213F">
        <w:t xml:space="preserve">yı </w:t>
      </w:r>
      <w:r w:rsidR="00D33ACC" w:rsidRPr="00F9213F">
        <w:t>geçmeyecek</w:t>
      </w:r>
      <w:r w:rsidR="00DC3DB8" w:rsidRPr="00F9213F">
        <w:t>tir</w:t>
      </w:r>
      <w:r w:rsidR="00D33ACC" w:rsidRPr="00F9213F">
        <w:t>.</w:t>
      </w:r>
    </w:p>
    <w:p w14:paraId="74C3347D" w14:textId="77777777" w:rsidR="00755AAF" w:rsidRPr="00F9213F" w:rsidRDefault="00755AAF" w:rsidP="00755AAF">
      <w:pPr>
        <w:pStyle w:val="ListeParagraf"/>
      </w:pPr>
    </w:p>
    <w:p w14:paraId="7FC19040" w14:textId="77777777" w:rsidR="00755AAF" w:rsidRPr="00F9213F" w:rsidRDefault="00755AAF" w:rsidP="00755AAF">
      <w:pPr>
        <w:pStyle w:val="ListeParagraf"/>
        <w:numPr>
          <w:ilvl w:val="0"/>
          <w:numId w:val="15"/>
        </w:numPr>
        <w:ind w:left="0" w:hanging="426"/>
      </w:pPr>
      <w:r w:rsidRPr="00F9213F">
        <w:t>Röle, yetkisiz kişilerin müdahalesini önlemek amacıyla şifre korumasına sahip olacaktır.</w:t>
      </w:r>
    </w:p>
    <w:p w14:paraId="3FC7D65E" w14:textId="77777777" w:rsidR="006E1A38" w:rsidRPr="00F9213F" w:rsidRDefault="006E1A38" w:rsidP="006E1A38">
      <w:pPr>
        <w:pStyle w:val="ListeParagraf"/>
      </w:pPr>
    </w:p>
    <w:p w14:paraId="7077BC5F" w14:textId="77777777" w:rsidR="006E1A38" w:rsidRPr="00F9213F" w:rsidRDefault="006E1A38" w:rsidP="00755AAF">
      <w:pPr>
        <w:pStyle w:val="ListeParagraf"/>
        <w:numPr>
          <w:ilvl w:val="0"/>
          <w:numId w:val="15"/>
        </w:numPr>
        <w:ind w:left="0" w:hanging="426"/>
      </w:pPr>
      <w:r w:rsidRPr="00F9213F">
        <w:t xml:space="preserve">Rölenin </w:t>
      </w:r>
      <w:r w:rsidR="0008188E" w:rsidRPr="00F9213F">
        <w:t xml:space="preserve">azami </w:t>
      </w:r>
      <w:r w:rsidRPr="00F9213F">
        <w:t>boyutu 2 DIN (35mm) olacaktır.</w:t>
      </w:r>
    </w:p>
    <w:p w14:paraId="3C827BC1" w14:textId="77777777" w:rsidR="00781738" w:rsidRPr="00F9213F" w:rsidRDefault="00781738" w:rsidP="00781738">
      <w:pPr>
        <w:pStyle w:val="ListeParagraf"/>
        <w:ind w:left="0"/>
      </w:pPr>
    </w:p>
    <w:p w14:paraId="74D25CAC" w14:textId="77777777" w:rsidR="007F14EA" w:rsidRPr="00F9213F" w:rsidRDefault="007F14EA" w:rsidP="00ED4244">
      <w:pPr>
        <w:pStyle w:val="Balk2"/>
      </w:pPr>
      <w:bookmarkStart w:id="19" w:name="_Toc59790187"/>
      <w:r w:rsidRPr="00F9213F">
        <w:t>Elektriksel Özellikler</w:t>
      </w:r>
      <w:bookmarkEnd w:id="19"/>
    </w:p>
    <w:p w14:paraId="453A3037" w14:textId="77777777" w:rsidR="00E55E1C" w:rsidRPr="00F9213F" w:rsidRDefault="0087621D" w:rsidP="0087621D">
      <w:pPr>
        <w:tabs>
          <w:tab w:val="left" w:pos="6186"/>
        </w:tabs>
      </w:pPr>
      <w:r w:rsidRPr="00F9213F">
        <w:tab/>
      </w:r>
    </w:p>
    <w:p w14:paraId="64588006" w14:textId="77777777" w:rsidR="008A6904" w:rsidRPr="00F9213F" w:rsidRDefault="008A6904" w:rsidP="008A6904">
      <w:pPr>
        <w:pStyle w:val="ListeParagraf"/>
        <w:numPr>
          <w:ilvl w:val="0"/>
          <w:numId w:val="15"/>
        </w:numPr>
        <w:ind w:left="0" w:hanging="426"/>
      </w:pPr>
      <w:r w:rsidRPr="00F9213F">
        <w:t>Rölenin çalışma gerilimi 50</w:t>
      </w:r>
      <w:r w:rsidR="001676CC" w:rsidRPr="00F9213F">
        <w:t xml:space="preserve"> </w:t>
      </w:r>
      <w:r w:rsidRPr="00F9213F">
        <w:t>Hz de 2</w:t>
      </w:r>
      <w:r w:rsidR="00C505CE" w:rsidRPr="00F9213F">
        <w:t>30 +%10 ve -</w:t>
      </w:r>
      <w:r w:rsidRPr="00F9213F">
        <w:t>%15 V AC olacaktır.</w:t>
      </w:r>
    </w:p>
    <w:p w14:paraId="32346269" w14:textId="77777777" w:rsidR="008A6904" w:rsidRPr="00F9213F" w:rsidRDefault="008A6904" w:rsidP="00E55E1C"/>
    <w:p w14:paraId="1EB03621" w14:textId="77777777" w:rsidR="008A6904" w:rsidRPr="00F9213F" w:rsidRDefault="008A6904" w:rsidP="00362CFC">
      <w:pPr>
        <w:pStyle w:val="ListeParagraf"/>
        <w:numPr>
          <w:ilvl w:val="0"/>
          <w:numId w:val="15"/>
        </w:numPr>
        <w:ind w:left="0" w:hanging="426"/>
      </w:pPr>
      <w:r w:rsidRPr="00F9213F">
        <w:t>Röle konta</w:t>
      </w:r>
      <w:r w:rsidR="00DB13C0" w:rsidRPr="00F9213F">
        <w:t>ğı/kontak</w:t>
      </w:r>
      <w:r w:rsidRPr="00F9213F">
        <w:t>larının</w:t>
      </w:r>
      <w:r w:rsidR="00A50490" w:rsidRPr="00F9213F">
        <w:t>,</w:t>
      </w:r>
      <w:r w:rsidRPr="00F9213F">
        <w:t xml:space="preserve"> </w:t>
      </w:r>
      <w:r w:rsidR="00A50490" w:rsidRPr="00F9213F">
        <w:t xml:space="preserve">akımı </w:t>
      </w:r>
      <w:r w:rsidRPr="00F9213F">
        <w:t xml:space="preserve">16A, gerilimi 250V AC, gücü ise 4000VA </w:t>
      </w:r>
      <w:r w:rsidR="00A50490" w:rsidRPr="00F9213F">
        <w:t>olacaktı</w:t>
      </w:r>
      <w:r w:rsidRPr="00F9213F">
        <w:t>r.</w:t>
      </w:r>
      <w:r w:rsidR="00362CFC" w:rsidRPr="00F9213F">
        <w:t xml:space="preserve"> Kontak</w:t>
      </w:r>
      <w:r w:rsidR="006310B3" w:rsidRPr="00F9213F">
        <w:t>/kontak</w:t>
      </w:r>
      <w:r w:rsidR="00362CFC" w:rsidRPr="00F9213F">
        <w:t>ların boşta mekanik dayanımı en az 10</w:t>
      </w:r>
      <w:r w:rsidR="006310B3" w:rsidRPr="00F9213F">
        <w:t>0</w:t>
      </w:r>
      <w:r w:rsidR="001F3BA6" w:rsidRPr="00F9213F">
        <w:t>.</w:t>
      </w:r>
      <w:r w:rsidR="00362CFC" w:rsidRPr="00F9213F">
        <w:t xml:space="preserve">000 çevrim, </w:t>
      </w:r>
      <w:r w:rsidR="00383043" w:rsidRPr="00F9213F">
        <w:t>elektriksel dayanımı</w:t>
      </w:r>
      <w:r w:rsidR="00362CFC" w:rsidRPr="00F9213F">
        <w:t xml:space="preserve"> en az 10</w:t>
      </w:r>
      <w:r w:rsidR="001F3BA6" w:rsidRPr="00F9213F">
        <w:t>.</w:t>
      </w:r>
      <w:r w:rsidR="00362CFC" w:rsidRPr="00F9213F">
        <w:t>00</w:t>
      </w:r>
      <w:r w:rsidR="006310B3" w:rsidRPr="00F9213F">
        <w:t>0</w:t>
      </w:r>
      <w:r w:rsidR="00362CFC" w:rsidRPr="00F9213F">
        <w:t xml:space="preserve"> çevrim olacaktır.</w:t>
      </w:r>
    </w:p>
    <w:p w14:paraId="69195D9D" w14:textId="77777777" w:rsidR="00781738" w:rsidRPr="00F9213F" w:rsidRDefault="00781738" w:rsidP="007E0981"/>
    <w:p w14:paraId="0D2930C5" w14:textId="77777777" w:rsidR="00973F57" w:rsidRPr="00F9213F" w:rsidRDefault="00973F57" w:rsidP="00973F57">
      <w:pPr>
        <w:pStyle w:val="ListeParagraf"/>
        <w:numPr>
          <w:ilvl w:val="0"/>
          <w:numId w:val="15"/>
        </w:numPr>
        <w:ind w:left="0" w:hanging="426"/>
        <w:rPr>
          <w:szCs w:val="24"/>
        </w:rPr>
      </w:pPr>
      <w:r w:rsidRPr="00F9213F">
        <w:rPr>
          <w:szCs w:val="24"/>
        </w:rPr>
        <w:t>Rölenin elektriksel koruması Sınıf II olacaktır.</w:t>
      </w:r>
    </w:p>
    <w:p w14:paraId="0040BC27" w14:textId="77777777" w:rsidR="00781738" w:rsidRPr="00F9213F" w:rsidRDefault="00781738" w:rsidP="00973F57">
      <w:pPr>
        <w:pStyle w:val="ListeParagraf"/>
        <w:ind w:left="0"/>
      </w:pPr>
    </w:p>
    <w:p w14:paraId="4E7EDBB0" w14:textId="77777777" w:rsidR="007F14EA" w:rsidRPr="00F9213F" w:rsidRDefault="007F14EA" w:rsidP="00ED4244">
      <w:pPr>
        <w:pStyle w:val="Balk2"/>
      </w:pPr>
      <w:bookmarkStart w:id="20" w:name="_Toc59790188"/>
      <w:proofErr w:type="spellStart"/>
      <w:r w:rsidRPr="00F9213F">
        <w:t>Opsiyonel</w:t>
      </w:r>
      <w:proofErr w:type="spellEnd"/>
      <w:r w:rsidRPr="00F9213F">
        <w:t xml:space="preserve"> Özellikler</w:t>
      </w:r>
      <w:bookmarkEnd w:id="20"/>
      <w:r w:rsidRPr="00F9213F">
        <w:t xml:space="preserve"> </w:t>
      </w:r>
    </w:p>
    <w:p w14:paraId="73BEDFA1" w14:textId="77777777" w:rsidR="000A1756" w:rsidRPr="00F9213F" w:rsidRDefault="000A1756" w:rsidP="000A1756">
      <w:pPr>
        <w:rPr>
          <w:highlight w:val="yellow"/>
        </w:rPr>
      </w:pPr>
    </w:p>
    <w:p w14:paraId="7C9612E7" w14:textId="085CEF3A" w:rsidR="00A069C0" w:rsidRPr="00F9213F" w:rsidRDefault="00A069C0" w:rsidP="00497119">
      <w:pPr>
        <w:pStyle w:val="ListeParagraf"/>
        <w:numPr>
          <w:ilvl w:val="0"/>
          <w:numId w:val="15"/>
        </w:numPr>
        <w:ind w:left="0" w:hanging="426"/>
      </w:pPr>
      <w:r w:rsidRPr="00F9213F">
        <w:t>Alıcının talep etmesi halinde</w:t>
      </w:r>
      <w:r w:rsidR="00CD4D99" w:rsidRPr="00F9213F">
        <w:t xml:space="preserve"> röleler</w:t>
      </w:r>
      <w:r w:rsidRPr="00F9213F">
        <w:t xml:space="preserve"> </w:t>
      </w:r>
      <w:r w:rsidR="00CD4D99" w:rsidRPr="00F9213F">
        <w:t>IR portu (kızılötesi)</w:t>
      </w:r>
      <w:r w:rsidR="00A95068" w:rsidRPr="00F9213F">
        <w:t xml:space="preserve">, </w:t>
      </w:r>
      <w:r w:rsidR="00F9213F" w:rsidRPr="00F9213F">
        <w:t>NFC (</w:t>
      </w:r>
      <w:proofErr w:type="spellStart"/>
      <w:r w:rsidR="00F9213F" w:rsidRPr="00F9213F">
        <w:t>Near</w:t>
      </w:r>
      <w:proofErr w:type="spellEnd"/>
      <w:r w:rsidR="00F9213F" w:rsidRPr="00F9213F">
        <w:t xml:space="preserve"> </w:t>
      </w:r>
      <w:proofErr w:type="spellStart"/>
      <w:r w:rsidR="00F9213F" w:rsidRPr="00F9213F">
        <w:t>Field</w:t>
      </w:r>
      <w:proofErr w:type="spellEnd"/>
      <w:r w:rsidR="00F9213F" w:rsidRPr="00F9213F">
        <w:t xml:space="preserve"> </w:t>
      </w:r>
      <w:proofErr w:type="spellStart"/>
      <w:r w:rsidR="00F9213F" w:rsidRPr="00F9213F">
        <w:t>C</w:t>
      </w:r>
      <w:r w:rsidR="00A95068" w:rsidRPr="00F9213F">
        <w:t>ommunication</w:t>
      </w:r>
      <w:proofErr w:type="spellEnd"/>
      <w:r w:rsidR="00A95068" w:rsidRPr="00F9213F">
        <w:t>)</w:t>
      </w:r>
      <w:r w:rsidR="00D36F4C" w:rsidRPr="00F9213F">
        <w:t xml:space="preserve">, Bluetooth </w:t>
      </w:r>
      <w:r w:rsidRPr="00F9213F">
        <w:t xml:space="preserve">veya </w:t>
      </w:r>
      <w:r w:rsidR="009B5A1D" w:rsidRPr="00F9213F">
        <w:t xml:space="preserve">RS-485 portu üzerinden </w:t>
      </w:r>
      <w:r w:rsidRPr="00F9213F">
        <w:t>haberleşme</w:t>
      </w:r>
      <w:r w:rsidR="009B5A1D" w:rsidRPr="00F9213F">
        <w:t>ye</w:t>
      </w:r>
      <w:r w:rsidRPr="00F9213F">
        <w:t xml:space="preserve"> uygun olacaktır.</w:t>
      </w:r>
      <w:r w:rsidR="00A95068" w:rsidRPr="00F9213F">
        <w:t xml:space="preserve"> </w:t>
      </w:r>
    </w:p>
    <w:p w14:paraId="24602C05" w14:textId="77777777" w:rsidR="00A069C0" w:rsidRPr="00F9213F" w:rsidRDefault="00A069C0" w:rsidP="00A069C0">
      <w:pPr>
        <w:pStyle w:val="ListeParagraf"/>
        <w:ind w:left="0"/>
      </w:pPr>
    </w:p>
    <w:p w14:paraId="571A8341" w14:textId="77777777" w:rsidR="005B01E2" w:rsidRPr="00F9213F" w:rsidRDefault="00A069C0" w:rsidP="00A95068">
      <w:pPr>
        <w:pStyle w:val="ListeParagraf"/>
        <w:numPr>
          <w:ilvl w:val="0"/>
          <w:numId w:val="15"/>
        </w:numPr>
        <w:ind w:left="0" w:hanging="426"/>
      </w:pPr>
      <w:r w:rsidRPr="00F9213F">
        <w:lastRenderedPageBreak/>
        <w:t xml:space="preserve">Kızılötesi haberleşme </w:t>
      </w:r>
      <w:r w:rsidR="0079503D" w:rsidRPr="00F9213F">
        <w:t>imkânına</w:t>
      </w:r>
      <w:r w:rsidRPr="00F9213F">
        <w:t xml:space="preserve"> sahip rölelerde</w:t>
      </w:r>
      <w:r w:rsidR="00497119" w:rsidRPr="00F9213F">
        <w:t xml:space="preserve"> harici bir kumanda yardımı ile program, tarih-zaman</w:t>
      </w:r>
      <w:r w:rsidR="00A50490" w:rsidRPr="00F9213F">
        <w:t xml:space="preserve"> ve</w:t>
      </w:r>
      <w:r w:rsidR="00497119" w:rsidRPr="00F9213F">
        <w:t xml:space="preserve"> konum ayarları IR port üzerinden ayrı ayrı </w:t>
      </w:r>
      <w:r w:rsidRPr="00F9213F">
        <w:t>aktarılabilecektir.</w:t>
      </w:r>
      <w:r w:rsidR="007B7F47" w:rsidRPr="00F9213F">
        <w:t xml:space="preserve"> </w:t>
      </w:r>
      <w:r w:rsidR="00656A9F" w:rsidRPr="00F9213F">
        <w:t xml:space="preserve">Harici kumandanın pili değiştirilebilir veya şarj edilebilir olacaktır. </w:t>
      </w:r>
      <w:r w:rsidR="007467C6" w:rsidRPr="00F9213F">
        <w:t>Bu işlem için gerekli uygulama yazılımı İmalatçı tarafından temin edilecektir.</w:t>
      </w:r>
      <w:r w:rsidR="002D5638" w:rsidRPr="00F9213F">
        <w:t xml:space="preserve"> Harici kumandanın teminine ilişkin şartlar alıcı ile imalatçı/yüklenici arasında yapılacak sözleşmeyle belirlenecektir.</w:t>
      </w:r>
    </w:p>
    <w:p w14:paraId="18830842" w14:textId="77777777" w:rsidR="005B01E2" w:rsidRPr="00F9213F" w:rsidRDefault="005B01E2" w:rsidP="005B01E2">
      <w:pPr>
        <w:pStyle w:val="ListeParagraf"/>
      </w:pPr>
    </w:p>
    <w:p w14:paraId="4AB9F0A4" w14:textId="0820383F" w:rsidR="00A95068" w:rsidRPr="00F9213F" w:rsidRDefault="00A95068" w:rsidP="00A95068">
      <w:pPr>
        <w:pStyle w:val="ListeParagraf"/>
        <w:numPr>
          <w:ilvl w:val="0"/>
          <w:numId w:val="15"/>
        </w:numPr>
        <w:ind w:left="0" w:hanging="426"/>
      </w:pPr>
      <w:r w:rsidRPr="00F9213F">
        <w:t>NFC</w:t>
      </w:r>
      <w:r w:rsidR="00D36F4C" w:rsidRPr="00F9213F">
        <w:t xml:space="preserve"> veya Bluetooth</w:t>
      </w:r>
      <w:r w:rsidRPr="00F9213F">
        <w:t xml:space="preserve"> özelliği olan röleler için mobil cihazlar üzerinden </w:t>
      </w:r>
      <w:r w:rsidR="0043216E" w:rsidRPr="00F9213F">
        <w:t xml:space="preserve">ayarlama yapmaya ve röle hafızasında tutulan bilgileri okumaya </w:t>
      </w:r>
      <w:r w:rsidRPr="00F9213F">
        <w:t xml:space="preserve">uygun yazılım imalatçı tarafından temin edilecektir. </w:t>
      </w:r>
    </w:p>
    <w:p w14:paraId="5A519865" w14:textId="77777777" w:rsidR="009B5A1D" w:rsidRPr="00F9213F" w:rsidRDefault="009B5A1D" w:rsidP="009B5A1D">
      <w:pPr>
        <w:pStyle w:val="ListeParagraf"/>
        <w:ind w:left="0"/>
      </w:pPr>
    </w:p>
    <w:p w14:paraId="07504C36" w14:textId="77777777" w:rsidR="00E67171" w:rsidRPr="00F9213F" w:rsidRDefault="00980F0F" w:rsidP="00E67171">
      <w:pPr>
        <w:pStyle w:val="ListeParagraf"/>
        <w:numPr>
          <w:ilvl w:val="0"/>
          <w:numId w:val="15"/>
        </w:numPr>
        <w:ind w:left="0" w:hanging="426"/>
      </w:pPr>
      <w:r w:rsidRPr="00F9213F">
        <w:t xml:space="preserve">RS-485 portu olan röleler, </w:t>
      </w:r>
      <w:proofErr w:type="spellStart"/>
      <w:r w:rsidR="00A069C0" w:rsidRPr="00F9213F">
        <w:t>Modbus</w:t>
      </w:r>
      <w:proofErr w:type="spellEnd"/>
      <w:r w:rsidRPr="00F9213F">
        <w:t xml:space="preserve"> haberleşme protokolünü kullanarak </w:t>
      </w:r>
      <w:r w:rsidR="00A069C0" w:rsidRPr="00F9213F">
        <w:t xml:space="preserve">haberleşmesini gerçekleştirecektir. </w:t>
      </w:r>
      <w:proofErr w:type="spellStart"/>
      <w:r w:rsidR="000C24FD" w:rsidRPr="00F9213F">
        <w:t>Modbus</w:t>
      </w:r>
      <w:proofErr w:type="spellEnd"/>
      <w:r w:rsidR="000C24FD" w:rsidRPr="00F9213F">
        <w:t xml:space="preserve"> protokolüyle uygulama yazılımı üzerinden Röledeki ayarlamalar yapılabilecek ve röle hafızasında tutulan bilgiler okunabilecektir.</w:t>
      </w:r>
      <w:r w:rsidR="009028CB" w:rsidRPr="00F9213F">
        <w:t xml:space="preserve"> Bu işlem için gerekli uygulama yazılımı İmalatçı tarafından temin edilecektir.</w:t>
      </w:r>
      <w:r w:rsidR="00E67171" w:rsidRPr="00F9213F">
        <w:t xml:space="preserve"> Uygulama yazılımının teminine ilişkin şartlar alıcı ile imalatçı/yüklenici arasında yapılacak sözleşmeyle belirlenecektir.</w:t>
      </w:r>
    </w:p>
    <w:p w14:paraId="2E886E36" w14:textId="77777777" w:rsidR="009028CB" w:rsidRPr="00F9213F" w:rsidRDefault="009028CB" w:rsidP="00E67171">
      <w:pPr>
        <w:pStyle w:val="ListeParagraf"/>
        <w:ind w:left="0"/>
      </w:pPr>
    </w:p>
    <w:p w14:paraId="62138254" w14:textId="77777777" w:rsidR="00F43697" w:rsidRPr="00F9213F" w:rsidRDefault="009D253D" w:rsidP="00ED4244">
      <w:pPr>
        <w:pStyle w:val="Balk2"/>
      </w:pPr>
      <w:r w:rsidRPr="00F9213F">
        <w:t xml:space="preserve"> </w:t>
      </w:r>
      <w:bookmarkStart w:id="21" w:name="_Toc59790189"/>
      <w:r w:rsidRPr="00F9213F">
        <w:t>İşaretleme</w:t>
      </w:r>
      <w:bookmarkEnd w:id="21"/>
    </w:p>
    <w:p w14:paraId="217BC255" w14:textId="77777777" w:rsidR="00491923" w:rsidRPr="00F9213F" w:rsidRDefault="00491923" w:rsidP="00912BDA">
      <w:pPr>
        <w:rPr>
          <w:highlight w:val="yellow"/>
        </w:rPr>
      </w:pPr>
    </w:p>
    <w:p w14:paraId="23DB0D59" w14:textId="77777777" w:rsidR="005206ED" w:rsidRPr="00F9213F" w:rsidRDefault="005206ED" w:rsidP="005206ED">
      <w:pPr>
        <w:pStyle w:val="ListeParagraf"/>
        <w:numPr>
          <w:ilvl w:val="0"/>
          <w:numId w:val="15"/>
        </w:numPr>
        <w:ind w:left="0" w:hanging="426"/>
        <w:rPr>
          <w:szCs w:val="24"/>
        </w:rPr>
      </w:pPr>
      <w:r w:rsidRPr="00F9213F">
        <w:t>Röle</w:t>
      </w:r>
      <w:r w:rsidR="00781738" w:rsidRPr="00F9213F">
        <w:t>nin</w:t>
      </w:r>
      <w:r w:rsidRPr="00F9213F">
        <w:t xml:space="preserve"> </w:t>
      </w:r>
      <w:r w:rsidR="00720BFB" w:rsidRPr="00F9213F">
        <w:t xml:space="preserve">elektriksel </w:t>
      </w:r>
      <w:r w:rsidRPr="00F9213F">
        <w:t xml:space="preserve">ve </w:t>
      </w:r>
      <w:r w:rsidR="00720BFB" w:rsidRPr="00F9213F">
        <w:t xml:space="preserve">varsa haberleşme bağlantılarına </w:t>
      </w:r>
      <w:r w:rsidRPr="00F9213F">
        <w:t>ait giriş/ç</w:t>
      </w:r>
      <w:r w:rsidR="00DA304E" w:rsidRPr="00F9213F">
        <w:t>ıkışlar</w:t>
      </w:r>
      <w:r w:rsidRPr="00F9213F">
        <w:t xml:space="preserve"> mahfaza üzerin</w:t>
      </w:r>
      <w:r w:rsidR="0066254E" w:rsidRPr="00F9213F">
        <w:t>d</w:t>
      </w:r>
      <w:r w:rsidRPr="00F9213F">
        <w:t>e iş</w:t>
      </w:r>
      <w:r w:rsidR="0066254E" w:rsidRPr="00F9213F">
        <w:t>aretlenecek veya işaretlemeleri gösteren bağlantı şeması bulunacaktır.</w:t>
      </w:r>
    </w:p>
    <w:p w14:paraId="259BDA56" w14:textId="77777777" w:rsidR="005206ED" w:rsidRPr="00F9213F" w:rsidRDefault="005206ED" w:rsidP="005206ED">
      <w:pPr>
        <w:pStyle w:val="ListeParagraf"/>
        <w:ind w:left="0"/>
      </w:pPr>
    </w:p>
    <w:p w14:paraId="6713E843" w14:textId="77777777" w:rsidR="009D253D" w:rsidRPr="00F9213F" w:rsidRDefault="009D253D" w:rsidP="009D253D">
      <w:pPr>
        <w:pStyle w:val="ListeParagraf"/>
        <w:numPr>
          <w:ilvl w:val="0"/>
          <w:numId w:val="15"/>
        </w:numPr>
        <w:ind w:left="0" w:hanging="426"/>
      </w:pPr>
      <w:r w:rsidRPr="00F9213F">
        <w:t xml:space="preserve">Röleler TS EN </w:t>
      </w:r>
      <w:r w:rsidR="00097BC6" w:rsidRPr="00F9213F">
        <w:t>60730-1</w:t>
      </w:r>
      <w:r w:rsidRPr="00F9213F">
        <w:t xml:space="preserve"> standardının ilgili kısımlarında belirtildiği şekilde üzerindeki yazılar</w:t>
      </w:r>
      <w:r w:rsidR="0029426C" w:rsidRPr="00F9213F">
        <w:t xml:space="preserve"> ve işaretlemeler</w:t>
      </w:r>
      <w:r w:rsidRPr="00F9213F">
        <w:t xml:space="preserve"> okunaklı, silinmez ve solmayacak yapıda </w:t>
      </w:r>
      <w:r w:rsidR="00DA304E" w:rsidRPr="00F9213F">
        <w:t>olacaktır</w:t>
      </w:r>
      <w:r w:rsidRPr="00F9213F">
        <w:t>.</w:t>
      </w:r>
    </w:p>
    <w:p w14:paraId="01C23613" w14:textId="77777777" w:rsidR="009D253D" w:rsidRPr="00F9213F" w:rsidRDefault="009D253D" w:rsidP="009A164E"/>
    <w:p w14:paraId="12A12151" w14:textId="77777777" w:rsidR="009D253D" w:rsidRPr="00F9213F" w:rsidRDefault="009D253D" w:rsidP="00334450">
      <w:pPr>
        <w:pStyle w:val="ListeParagraf"/>
        <w:numPr>
          <w:ilvl w:val="0"/>
          <w:numId w:val="15"/>
        </w:numPr>
        <w:ind w:left="0" w:hanging="426"/>
      </w:pPr>
      <w:r w:rsidRPr="00F9213F">
        <w:t>İşaretlemelerde en az aşağıdaki bilgiler olacaktır.</w:t>
      </w:r>
    </w:p>
    <w:p w14:paraId="4A87CC90" w14:textId="77777777" w:rsidR="009D253D" w:rsidRPr="00F9213F" w:rsidRDefault="009D253D" w:rsidP="005A4029"/>
    <w:p w14:paraId="56BF7A44" w14:textId="77777777" w:rsidR="009D253D" w:rsidRPr="00F9213F" w:rsidRDefault="009D253D" w:rsidP="009D253D">
      <w:pPr>
        <w:ind w:left="284" w:hanging="284"/>
      </w:pPr>
      <w:r w:rsidRPr="00F9213F">
        <w:t>-</w:t>
      </w:r>
      <w:r w:rsidRPr="00F9213F">
        <w:tab/>
        <w:t>İmalatçı adı</w:t>
      </w:r>
      <w:r w:rsidR="005F5C0D" w:rsidRPr="00F9213F">
        <w:t xml:space="preserve"> ve/veya markası,</w:t>
      </w:r>
    </w:p>
    <w:p w14:paraId="0AC26743" w14:textId="77777777" w:rsidR="009D253D" w:rsidRPr="00F9213F" w:rsidRDefault="009D253D" w:rsidP="009D253D">
      <w:pPr>
        <w:ind w:left="284" w:hanging="284"/>
      </w:pPr>
      <w:r w:rsidRPr="00F9213F">
        <w:t>-</w:t>
      </w:r>
      <w:r w:rsidRPr="00F9213F">
        <w:tab/>
        <w:t>Tip işareti ve seri numarası</w:t>
      </w:r>
      <w:r w:rsidR="00D8604F" w:rsidRPr="00F9213F">
        <w:t>,</w:t>
      </w:r>
    </w:p>
    <w:p w14:paraId="5F001FAC" w14:textId="77777777" w:rsidR="009D253D" w:rsidRPr="00F9213F" w:rsidRDefault="009D253D" w:rsidP="009D253D">
      <w:pPr>
        <w:ind w:left="284" w:hanging="284"/>
      </w:pPr>
      <w:r w:rsidRPr="00F9213F">
        <w:t>-</w:t>
      </w:r>
      <w:r w:rsidRPr="00F9213F">
        <w:tab/>
        <w:t>İmal tarihi</w:t>
      </w:r>
      <w:r w:rsidR="005F5C0D" w:rsidRPr="00F9213F">
        <w:t xml:space="preserve"> </w:t>
      </w:r>
      <w:r w:rsidRPr="00F9213F">
        <w:t>(Ay/Yıl)</w:t>
      </w:r>
      <w:r w:rsidR="00D8604F" w:rsidRPr="00F9213F">
        <w:t>,</w:t>
      </w:r>
    </w:p>
    <w:p w14:paraId="22CBFB61" w14:textId="77777777" w:rsidR="009D253D" w:rsidRPr="00F9213F" w:rsidRDefault="009D253D" w:rsidP="009D253D">
      <w:pPr>
        <w:ind w:left="284" w:hanging="284"/>
      </w:pPr>
      <w:r w:rsidRPr="00F9213F">
        <w:t>-</w:t>
      </w:r>
      <w:r w:rsidRPr="00F9213F">
        <w:tab/>
        <w:t xml:space="preserve">Anma </w:t>
      </w:r>
      <w:r w:rsidR="005F5C0D" w:rsidRPr="00F9213F">
        <w:t xml:space="preserve">giriş </w:t>
      </w:r>
      <w:r w:rsidRPr="00F9213F">
        <w:t>gerilimi</w:t>
      </w:r>
      <w:r w:rsidR="005F5C0D" w:rsidRPr="00F9213F">
        <w:t>,</w:t>
      </w:r>
    </w:p>
    <w:p w14:paraId="06776F50" w14:textId="77777777" w:rsidR="00720BFB" w:rsidRPr="00F9213F" w:rsidRDefault="00720BFB" w:rsidP="009D253D">
      <w:pPr>
        <w:ind w:left="284" w:hanging="284"/>
      </w:pPr>
      <w:r w:rsidRPr="00F9213F">
        <w:t>-</w:t>
      </w:r>
      <w:r w:rsidRPr="00F9213F">
        <w:tab/>
        <w:t>Anma frekansı,</w:t>
      </w:r>
    </w:p>
    <w:p w14:paraId="2EF616F2" w14:textId="77777777" w:rsidR="009D253D" w:rsidRPr="00F9213F" w:rsidRDefault="009D253D" w:rsidP="009D253D">
      <w:pPr>
        <w:ind w:left="284" w:hanging="284"/>
      </w:pPr>
      <w:r w:rsidRPr="00F9213F">
        <w:t>-</w:t>
      </w:r>
      <w:r w:rsidRPr="00F9213F">
        <w:tab/>
      </w:r>
      <w:r w:rsidR="00097BC6" w:rsidRPr="00F9213F">
        <w:t>Maksimum kontak</w:t>
      </w:r>
      <w:r w:rsidR="005F5C0D" w:rsidRPr="00F9213F">
        <w:t xml:space="preserve"> </w:t>
      </w:r>
      <w:r w:rsidRPr="00F9213F">
        <w:t>akımı</w:t>
      </w:r>
      <w:r w:rsidR="005F5C0D" w:rsidRPr="00F9213F">
        <w:t>,</w:t>
      </w:r>
    </w:p>
    <w:p w14:paraId="31DB154F" w14:textId="77777777" w:rsidR="009D253D" w:rsidRPr="00F9213F" w:rsidRDefault="009D253D" w:rsidP="009D253D">
      <w:pPr>
        <w:ind w:left="284" w:hanging="284"/>
      </w:pPr>
      <w:r w:rsidRPr="00F9213F">
        <w:t>-</w:t>
      </w:r>
      <w:r w:rsidRPr="00F9213F">
        <w:tab/>
      </w:r>
      <w:r w:rsidR="00097BC6" w:rsidRPr="00F9213F">
        <w:t>Maksimum kontak gücü</w:t>
      </w:r>
      <w:r w:rsidR="00334450" w:rsidRPr="00F9213F">
        <w:t>,</w:t>
      </w:r>
    </w:p>
    <w:p w14:paraId="3CCD57E8" w14:textId="77777777" w:rsidR="00097BC6" w:rsidRPr="00F9213F" w:rsidRDefault="009D253D" w:rsidP="00912BDA">
      <w:pPr>
        <w:overflowPunct/>
        <w:autoSpaceDE/>
        <w:autoSpaceDN/>
        <w:adjustRightInd/>
        <w:spacing w:line="271" w:lineRule="auto"/>
        <w:textAlignment w:val="auto"/>
      </w:pPr>
      <w:r w:rsidRPr="00F9213F">
        <w:t xml:space="preserve">- </w:t>
      </w:r>
      <w:r w:rsidR="005F5C0D" w:rsidRPr="00F9213F">
        <w:tab/>
        <w:t>Mahfaza korum</w:t>
      </w:r>
      <w:r w:rsidR="00097BC6" w:rsidRPr="00F9213F">
        <w:t>a derecesi (IP),</w:t>
      </w:r>
    </w:p>
    <w:p w14:paraId="2CB241D0" w14:textId="77777777" w:rsidR="00097BC6" w:rsidRPr="00F9213F" w:rsidRDefault="00097BC6" w:rsidP="00912BDA">
      <w:pPr>
        <w:overflowPunct/>
        <w:autoSpaceDE/>
        <w:autoSpaceDN/>
        <w:adjustRightInd/>
        <w:spacing w:line="271" w:lineRule="auto"/>
        <w:textAlignment w:val="auto"/>
      </w:pPr>
      <w:r w:rsidRPr="00F9213F">
        <w:t>-</w:t>
      </w:r>
      <w:r w:rsidRPr="00F9213F">
        <w:tab/>
        <w:t>Elektriksel Koruma Sınıfı işareti.</w:t>
      </w:r>
    </w:p>
    <w:p w14:paraId="4D939CEE" w14:textId="77777777" w:rsidR="007A1CBE" w:rsidRPr="00F9213F" w:rsidRDefault="007A1CBE" w:rsidP="009A164E"/>
    <w:p w14:paraId="32F84488" w14:textId="77777777" w:rsidR="003F41A8" w:rsidRPr="00F9213F" w:rsidRDefault="005206ED" w:rsidP="00334450">
      <w:pPr>
        <w:pStyle w:val="ListeParagraf"/>
        <w:numPr>
          <w:ilvl w:val="0"/>
          <w:numId w:val="15"/>
        </w:numPr>
        <w:ind w:left="0" w:hanging="426"/>
      </w:pPr>
      <w:r w:rsidRPr="00F9213F">
        <w:t>Rölelerin</w:t>
      </w:r>
      <w:r w:rsidR="006A5538" w:rsidRPr="00F9213F">
        <w:t xml:space="preserve"> </w:t>
      </w:r>
      <w:r w:rsidR="009D253D" w:rsidRPr="00F9213F">
        <w:t>dış mahfazası üzerinde</w:t>
      </w:r>
      <w:r w:rsidR="00EA7967" w:rsidRPr="00F9213F">
        <w:t xml:space="preserve"> rahatlıkla görülebilecek bir yerde</w:t>
      </w:r>
      <w:r w:rsidR="009D253D" w:rsidRPr="00F9213F">
        <w:t xml:space="preserve"> TEDAŞ-MLZ/2018-066.A işaretli </w:t>
      </w:r>
      <w:proofErr w:type="spellStart"/>
      <w:r w:rsidR="009D253D" w:rsidRPr="00F9213F">
        <w:t>Karekod</w:t>
      </w:r>
      <w:proofErr w:type="spellEnd"/>
      <w:r w:rsidR="005F5C0D" w:rsidRPr="00F9213F">
        <w:t xml:space="preserve"> </w:t>
      </w:r>
      <w:r w:rsidR="009D253D" w:rsidRPr="00F9213F">
        <w:t>Teknik Şartnamesinde (söz konusu teknik şartname revize edilmiş ise en son halinde)</w:t>
      </w:r>
      <w:r w:rsidR="005F5C0D" w:rsidRPr="00F9213F">
        <w:t xml:space="preserve"> </w:t>
      </w:r>
      <w:r w:rsidR="009D253D" w:rsidRPr="00F9213F">
        <w:t xml:space="preserve">belirtilen hususlara uygun </w:t>
      </w:r>
      <w:proofErr w:type="spellStart"/>
      <w:r w:rsidR="009D253D" w:rsidRPr="00F9213F">
        <w:t>Karekodlu</w:t>
      </w:r>
      <w:proofErr w:type="spellEnd"/>
      <w:r w:rsidR="009D253D" w:rsidRPr="00F9213F">
        <w:t xml:space="preserve"> etiket olacaktır.</w:t>
      </w:r>
    </w:p>
    <w:p w14:paraId="7969E8B9" w14:textId="31E69479" w:rsidR="001E1B01" w:rsidRPr="00F9213F" w:rsidRDefault="001E1B01">
      <w:pPr>
        <w:overflowPunct/>
        <w:autoSpaceDE/>
        <w:autoSpaceDN/>
        <w:adjustRightInd/>
        <w:spacing w:after="160" w:line="259" w:lineRule="auto"/>
        <w:jc w:val="left"/>
        <w:textAlignment w:val="auto"/>
      </w:pPr>
      <w:r w:rsidRPr="00F9213F">
        <w:br w:type="page"/>
      </w:r>
    </w:p>
    <w:p w14:paraId="6F1200CF" w14:textId="77777777" w:rsidR="002B4CAE" w:rsidRPr="00F9213F" w:rsidRDefault="002B4CAE" w:rsidP="002B4CAE">
      <w:pPr>
        <w:pStyle w:val="Balk1"/>
      </w:pPr>
      <w:bookmarkStart w:id="22" w:name="_Toc59790190"/>
      <w:r w:rsidRPr="00F9213F">
        <w:lastRenderedPageBreak/>
        <w:t>DENEYLER</w:t>
      </w:r>
      <w:bookmarkEnd w:id="22"/>
    </w:p>
    <w:p w14:paraId="20B5EBEE" w14:textId="77777777" w:rsidR="005063BE" w:rsidRPr="00F9213F" w:rsidRDefault="005063BE" w:rsidP="002B4CAE"/>
    <w:p w14:paraId="7E28BE22" w14:textId="77777777" w:rsidR="005063BE" w:rsidRPr="00F9213F" w:rsidRDefault="005063BE" w:rsidP="005063BE">
      <w:pPr>
        <w:pStyle w:val="ListeParagraf"/>
        <w:numPr>
          <w:ilvl w:val="0"/>
          <w:numId w:val="15"/>
        </w:numPr>
        <w:ind w:left="0" w:hanging="426"/>
      </w:pPr>
      <w:r w:rsidRPr="00F9213F">
        <w:t>Bu şartname kapsamında yer alan astronomik zaman röleleri</w:t>
      </w:r>
      <w:r w:rsidR="001B26CF" w:rsidRPr="00F9213F">
        <w:t>ne ait tip deneyler</w:t>
      </w:r>
      <w:r w:rsidRPr="00F9213F">
        <w:t xml:space="preserve"> “Standartlar ve Dokümanlar” başlıklı Madde 1.2.’de belirtilen standartlara ve dokümanlara uygun olarak yapılacak, deney sonuçları aynı standartlara ve dokümanlara göre değerlendirilecektir.</w:t>
      </w:r>
    </w:p>
    <w:p w14:paraId="7C1312C9" w14:textId="77777777" w:rsidR="005063BE" w:rsidRPr="00F9213F" w:rsidRDefault="005063BE" w:rsidP="002B4CAE"/>
    <w:p w14:paraId="02C4B3B7" w14:textId="77777777" w:rsidR="002B4CAE" w:rsidRPr="00F9213F" w:rsidRDefault="002B4CAE" w:rsidP="002B4CAE">
      <w:pPr>
        <w:pStyle w:val="Balk2"/>
      </w:pPr>
      <w:bookmarkStart w:id="23" w:name="_Toc59790191"/>
      <w:r w:rsidRPr="00F9213F">
        <w:t>Tip Deneyler</w:t>
      </w:r>
      <w:bookmarkEnd w:id="23"/>
    </w:p>
    <w:p w14:paraId="4F2F2F59" w14:textId="77777777" w:rsidR="002B4CAE" w:rsidRPr="00F9213F" w:rsidRDefault="002B4CAE" w:rsidP="002B4CAE"/>
    <w:p w14:paraId="60384831" w14:textId="77777777" w:rsidR="005063BE" w:rsidRPr="00F9213F" w:rsidRDefault="005063BE" w:rsidP="00FD015D">
      <w:pPr>
        <w:pStyle w:val="ListeParagraf"/>
        <w:numPr>
          <w:ilvl w:val="0"/>
          <w:numId w:val="15"/>
        </w:numPr>
        <w:ind w:left="0" w:hanging="426"/>
      </w:pPr>
      <w:r w:rsidRPr="00F9213F">
        <w:t xml:space="preserve">“1.2 Standartlar ve Dokümanlar” başlığında belirtilen </w:t>
      </w:r>
      <w:r w:rsidR="001B26CF" w:rsidRPr="00F9213F">
        <w:t xml:space="preserve">standartlarda belirtilen </w:t>
      </w:r>
      <w:r w:rsidRPr="00F9213F">
        <w:t>deneylerin hepsi tip deneyleri olup</w:t>
      </w:r>
      <w:r w:rsidR="001B26CF" w:rsidRPr="00F9213F">
        <w:t xml:space="preserve"> tüm tip deneyler</w:t>
      </w:r>
      <w:r w:rsidRPr="00F9213F">
        <w:t xml:space="preserve"> akredite bir laboratuvar tarafından yapılmış olacaktır.</w:t>
      </w:r>
    </w:p>
    <w:p w14:paraId="6A366EFE" w14:textId="77777777" w:rsidR="005063BE" w:rsidRPr="00F9213F" w:rsidRDefault="005063BE" w:rsidP="005063BE"/>
    <w:p w14:paraId="454CF564" w14:textId="77777777" w:rsidR="00CF2E66" w:rsidRPr="00F9213F" w:rsidRDefault="005063BE" w:rsidP="00FD015D">
      <w:pPr>
        <w:pStyle w:val="ListeParagraf"/>
        <w:numPr>
          <w:ilvl w:val="0"/>
          <w:numId w:val="15"/>
        </w:numPr>
        <w:ind w:left="0" w:hanging="426"/>
      </w:pPr>
      <w:r w:rsidRPr="00F9213F">
        <w:t>Alıcı temsilcisinin/temsilcilerinin deney raporlarını yeterli görmemesi durumunda, söz konusu deneylerin alıcı temsilcisi/temsilcilerinin gözetiminde tekrar yapılması istenebilir.</w:t>
      </w:r>
    </w:p>
    <w:p w14:paraId="346EE57B" w14:textId="77777777" w:rsidR="009A33F1" w:rsidRPr="00F9213F" w:rsidRDefault="009A33F1" w:rsidP="00DB13C0">
      <w:pPr>
        <w:pStyle w:val="ListeParagraf"/>
        <w:ind w:left="0"/>
        <w:rPr>
          <w:szCs w:val="24"/>
        </w:rPr>
      </w:pPr>
    </w:p>
    <w:p w14:paraId="1D666598" w14:textId="77777777" w:rsidR="0013602A" w:rsidRPr="00F9213F" w:rsidRDefault="00D86693" w:rsidP="00ED4244">
      <w:pPr>
        <w:pStyle w:val="Balk2"/>
      </w:pPr>
      <w:bookmarkStart w:id="24" w:name="_Toc59790192"/>
      <w:r w:rsidRPr="00F9213F">
        <w:t>Rutin</w:t>
      </w:r>
      <w:r w:rsidR="006E0FB1" w:rsidRPr="00F9213F">
        <w:t xml:space="preserve"> </w:t>
      </w:r>
      <w:r w:rsidR="008543CA" w:rsidRPr="00F9213F">
        <w:t>Deneyler</w:t>
      </w:r>
      <w:bookmarkEnd w:id="24"/>
    </w:p>
    <w:p w14:paraId="7C543DC0" w14:textId="77777777" w:rsidR="00994CE0" w:rsidRPr="00F9213F" w:rsidRDefault="00994CE0" w:rsidP="0013602A"/>
    <w:p w14:paraId="46D1DE2B" w14:textId="77777777" w:rsidR="00826942" w:rsidRPr="00F9213F" w:rsidRDefault="00826942" w:rsidP="00826942">
      <w:pPr>
        <w:pStyle w:val="ListeParagraf"/>
        <w:numPr>
          <w:ilvl w:val="0"/>
          <w:numId w:val="15"/>
        </w:numPr>
        <w:ind w:left="0" w:hanging="426"/>
      </w:pPr>
      <w:r w:rsidRPr="00F9213F">
        <w:t>Alıcı tarafından yapılacak rutin deneyler;</w:t>
      </w:r>
    </w:p>
    <w:p w14:paraId="7C44F55A" w14:textId="77777777" w:rsidR="00826942" w:rsidRPr="00F9213F" w:rsidRDefault="00826942" w:rsidP="00826942">
      <w:pPr>
        <w:pStyle w:val="ListeParagraf"/>
        <w:ind w:left="0"/>
      </w:pPr>
    </w:p>
    <w:p w14:paraId="7C8586D0" w14:textId="77777777" w:rsidR="00826942" w:rsidRPr="00F9213F" w:rsidRDefault="00826942" w:rsidP="00826942">
      <w:pPr>
        <w:pStyle w:val="ListeParagraf"/>
        <w:numPr>
          <w:ilvl w:val="0"/>
          <w:numId w:val="48"/>
        </w:numPr>
      </w:pPr>
      <w:r w:rsidRPr="00F9213F">
        <w:t>Tasarım ve yapısal özelliklerin elle-gözle yapılan kontrolü,</w:t>
      </w:r>
    </w:p>
    <w:p w14:paraId="2991C2FD" w14:textId="77777777" w:rsidR="00826942" w:rsidRPr="00F9213F" w:rsidRDefault="00826942" w:rsidP="00826942">
      <w:pPr>
        <w:pStyle w:val="ListeParagraf"/>
        <w:numPr>
          <w:ilvl w:val="0"/>
          <w:numId w:val="48"/>
        </w:numPr>
      </w:pPr>
      <w:r w:rsidRPr="00F9213F">
        <w:t>Elektriksel devrenin sürekliliğinin kontrol edilmesi,</w:t>
      </w:r>
    </w:p>
    <w:p w14:paraId="57F22D44" w14:textId="77777777" w:rsidR="00826942" w:rsidRPr="00F9213F" w:rsidRDefault="00826942" w:rsidP="00826942">
      <w:pPr>
        <w:pStyle w:val="ListeParagraf"/>
        <w:numPr>
          <w:ilvl w:val="0"/>
          <w:numId w:val="48"/>
        </w:numPr>
      </w:pPr>
      <w:r w:rsidRPr="00F9213F">
        <w:t>İşaretlemelerin kontrolü,</w:t>
      </w:r>
    </w:p>
    <w:p w14:paraId="00BF5CE1" w14:textId="77777777" w:rsidR="00097B14" w:rsidRPr="00F9213F" w:rsidRDefault="00826942" w:rsidP="00500230">
      <w:pPr>
        <w:pStyle w:val="ListeParagraf"/>
        <w:numPr>
          <w:ilvl w:val="0"/>
          <w:numId w:val="48"/>
        </w:numPr>
      </w:pPr>
      <w:r w:rsidRPr="00F9213F">
        <w:t>Ayarlama ve programlamaların kontrolü</w:t>
      </w:r>
      <w:r w:rsidR="00E9424C" w:rsidRPr="00F9213F">
        <w:t>nü</w:t>
      </w:r>
      <w:r w:rsidR="00097B14" w:rsidRPr="00F9213F">
        <w:t xml:space="preserve"> </w:t>
      </w:r>
    </w:p>
    <w:p w14:paraId="5DD183BE" w14:textId="77777777" w:rsidR="00826942" w:rsidRPr="00F9213F" w:rsidRDefault="00826942" w:rsidP="00097B14">
      <w:pPr>
        <w:pStyle w:val="ListeParagraf"/>
        <w:ind w:left="0"/>
      </w:pPr>
      <w:proofErr w:type="gramStart"/>
      <w:r w:rsidRPr="00F9213F">
        <w:t>kapsamaktadır</w:t>
      </w:r>
      <w:proofErr w:type="gramEnd"/>
      <w:r w:rsidRPr="00F9213F">
        <w:t>.</w:t>
      </w:r>
    </w:p>
    <w:p w14:paraId="49B7EEBC" w14:textId="77777777" w:rsidR="009745F1" w:rsidRPr="00F9213F" w:rsidRDefault="009745F1" w:rsidP="00281E8D">
      <w:pPr>
        <w:pStyle w:val="Default"/>
        <w:rPr>
          <w:color w:val="auto"/>
        </w:rPr>
      </w:pPr>
    </w:p>
    <w:p w14:paraId="304E6C8D" w14:textId="77777777" w:rsidR="00C738E9" w:rsidRPr="00F9213F" w:rsidRDefault="00C738E9" w:rsidP="00C738E9">
      <w:pPr>
        <w:pStyle w:val="ListeParagraf"/>
        <w:numPr>
          <w:ilvl w:val="0"/>
          <w:numId w:val="15"/>
        </w:numPr>
        <w:ind w:left="0" w:hanging="426"/>
      </w:pPr>
      <w:r w:rsidRPr="00F9213F">
        <w:t xml:space="preserve">Tip ve Rutin Deneyler dışında </w:t>
      </w:r>
      <w:r w:rsidR="0038655B" w:rsidRPr="00F9213F">
        <w:t>rölenin</w:t>
      </w:r>
      <w:r w:rsidRPr="00F9213F">
        <w:t xml:space="preserve"> bu şartnameyle belirlenmiş diğer özelliklerin</w:t>
      </w:r>
      <w:r w:rsidR="008936A2" w:rsidRPr="00F9213F">
        <w:t>in</w:t>
      </w:r>
      <w:r w:rsidRPr="00F9213F">
        <w:t xml:space="preserve"> kontrolü imalatçı sorumluluğundadır. </w:t>
      </w:r>
    </w:p>
    <w:p w14:paraId="4BA73749" w14:textId="77777777" w:rsidR="008B29C0" w:rsidRPr="00F9213F" w:rsidRDefault="008B29C0" w:rsidP="0013602A">
      <w:pPr>
        <w:rPr>
          <w:szCs w:val="24"/>
        </w:rPr>
      </w:pPr>
    </w:p>
    <w:p w14:paraId="6900D218" w14:textId="77777777" w:rsidR="00672367" w:rsidRPr="00F9213F" w:rsidRDefault="00672367" w:rsidP="00ED4244">
      <w:pPr>
        <w:pStyle w:val="Balk2"/>
      </w:pPr>
      <w:bookmarkStart w:id="25" w:name="_Toc59790193"/>
      <w:r w:rsidRPr="00F9213F">
        <w:t>Kabul Deneyleri</w:t>
      </w:r>
      <w:bookmarkEnd w:id="25"/>
    </w:p>
    <w:p w14:paraId="5F88D61B" w14:textId="77777777" w:rsidR="00672367" w:rsidRPr="00F9213F" w:rsidRDefault="00672367" w:rsidP="00672367">
      <w:pPr>
        <w:pStyle w:val="ListeParagraf"/>
        <w:overflowPunct/>
        <w:autoSpaceDE/>
        <w:autoSpaceDN/>
        <w:adjustRightInd/>
        <w:ind w:left="0"/>
        <w:textAlignment w:val="auto"/>
        <w:rPr>
          <w:szCs w:val="24"/>
        </w:rPr>
      </w:pPr>
    </w:p>
    <w:p w14:paraId="1F8ABF86" w14:textId="77777777" w:rsidR="00672367" w:rsidRPr="00F9213F" w:rsidRDefault="00672367" w:rsidP="00672367">
      <w:pPr>
        <w:pStyle w:val="ListeParagraf"/>
        <w:numPr>
          <w:ilvl w:val="0"/>
          <w:numId w:val="15"/>
        </w:numPr>
        <w:overflowPunct/>
        <w:autoSpaceDE/>
        <w:autoSpaceDN/>
        <w:adjustRightInd/>
        <w:ind w:left="0" w:hanging="426"/>
        <w:textAlignment w:val="auto"/>
        <w:rPr>
          <w:szCs w:val="24"/>
        </w:rPr>
      </w:pPr>
      <w:r w:rsidRPr="00F9213F">
        <w:t>Kabul</w:t>
      </w:r>
      <w:r w:rsidRPr="00F9213F">
        <w:rPr>
          <w:szCs w:val="24"/>
        </w:rPr>
        <w:t xml:space="preserve"> deneyleri kapsamında Rutin Deneylerin tamamı ve Tip Deneylerinin </w:t>
      </w:r>
      <w:r w:rsidR="00012748" w:rsidRPr="00F9213F">
        <w:rPr>
          <w:szCs w:val="24"/>
        </w:rPr>
        <w:t>Alıcı</w:t>
      </w:r>
      <w:r w:rsidRPr="00F9213F">
        <w:rPr>
          <w:szCs w:val="24"/>
        </w:rPr>
        <w:t xml:space="preserve">’nın talebi doğrultusunda tamamı veya bir kısmı </w:t>
      </w:r>
      <w:r w:rsidR="00E55098" w:rsidRPr="00F9213F">
        <w:rPr>
          <w:szCs w:val="24"/>
        </w:rPr>
        <w:t xml:space="preserve">seçilen numuneler üzerinde </w:t>
      </w:r>
      <w:r w:rsidRPr="00F9213F">
        <w:rPr>
          <w:szCs w:val="24"/>
        </w:rPr>
        <w:t xml:space="preserve">yapılacaktır. Ayrıca bu deneylerin </w:t>
      </w:r>
      <w:r w:rsidRPr="00F9213F">
        <w:t xml:space="preserve">dışında </w:t>
      </w:r>
      <w:r w:rsidR="0038655B" w:rsidRPr="00F9213F">
        <w:t>rölenin</w:t>
      </w:r>
      <w:r w:rsidRPr="00F9213F">
        <w:t xml:space="preserve"> bu şartnameyle belirlenmiş diğer özelliklerinin kontrolü </w:t>
      </w:r>
      <w:r w:rsidR="001705E8" w:rsidRPr="00F9213F">
        <w:t>yapılabilecektir</w:t>
      </w:r>
      <w:r w:rsidRPr="00F9213F">
        <w:t>.</w:t>
      </w:r>
    </w:p>
    <w:p w14:paraId="28E238DE" w14:textId="77777777" w:rsidR="00672367" w:rsidRPr="00F9213F" w:rsidRDefault="00672367" w:rsidP="00672367">
      <w:pPr>
        <w:pStyle w:val="ListeParagraf"/>
        <w:ind w:left="0"/>
        <w:rPr>
          <w:szCs w:val="24"/>
        </w:rPr>
      </w:pPr>
    </w:p>
    <w:p w14:paraId="09AC778A" w14:textId="77777777" w:rsidR="00D31BBF" w:rsidRPr="00F9213F" w:rsidRDefault="00D31BBF" w:rsidP="00D31BBF">
      <w:pPr>
        <w:pStyle w:val="ListeParagraf"/>
        <w:numPr>
          <w:ilvl w:val="0"/>
          <w:numId w:val="15"/>
        </w:numPr>
        <w:overflowPunct/>
        <w:autoSpaceDE/>
        <w:autoSpaceDN/>
        <w:adjustRightInd/>
        <w:ind w:left="0" w:hanging="426"/>
        <w:textAlignment w:val="auto"/>
        <w:rPr>
          <w:szCs w:val="24"/>
        </w:rPr>
      </w:pPr>
      <w:r w:rsidRPr="00F9213F">
        <w:t xml:space="preserve">Kabul deneyleri sırasında alınan bütün numuneler için </w:t>
      </w:r>
      <w:r w:rsidR="0038655B" w:rsidRPr="00F9213F">
        <w:t xml:space="preserve">rutin </w:t>
      </w:r>
      <w:r w:rsidRPr="00F9213F">
        <w:t>ve yapılması durumunda tip deneylerin tamamında deneylerin başarıyla sonuçlanması esastır.</w:t>
      </w:r>
    </w:p>
    <w:p w14:paraId="3872A946" w14:textId="77777777" w:rsidR="00D31BBF" w:rsidRPr="00F9213F" w:rsidRDefault="00D31BBF" w:rsidP="00D31BBF">
      <w:pPr>
        <w:pStyle w:val="ListeParagraf"/>
        <w:overflowPunct/>
        <w:autoSpaceDE/>
        <w:autoSpaceDN/>
        <w:adjustRightInd/>
        <w:ind w:left="0"/>
        <w:textAlignment w:val="auto"/>
        <w:rPr>
          <w:szCs w:val="24"/>
        </w:rPr>
      </w:pPr>
    </w:p>
    <w:p w14:paraId="21D4A87D" w14:textId="77777777" w:rsidR="00882B0D" w:rsidRPr="00F9213F" w:rsidRDefault="00882B0D" w:rsidP="004C7C30">
      <w:pPr>
        <w:pStyle w:val="Balk3"/>
      </w:pPr>
      <w:bookmarkStart w:id="26" w:name="_Toc59790194"/>
      <w:r w:rsidRPr="00F9213F">
        <w:t>Numune Alma</w:t>
      </w:r>
      <w:bookmarkEnd w:id="26"/>
    </w:p>
    <w:p w14:paraId="765096E1" w14:textId="77777777" w:rsidR="00D31BBF" w:rsidRPr="00F9213F" w:rsidRDefault="00D31BBF" w:rsidP="00D31BBF">
      <w:pPr>
        <w:pStyle w:val="ListeParagraf"/>
        <w:ind w:left="0"/>
        <w:rPr>
          <w:szCs w:val="24"/>
        </w:rPr>
      </w:pPr>
    </w:p>
    <w:p w14:paraId="0CB91CEB" w14:textId="77777777" w:rsidR="00D31BBF" w:rsidRPr="00F9213F" w:rsidRDefault="00D31BBF" w:rsidP="00D31BBF">
      <w:pPr>
        <w:pStyle w:val="ListeParagraf"/>
        <w:numPr>
          <w:ilvl w:val="0"/>
          <w:numId w:val="15"/>
        </w:numPr>
        <w:ind w:left="0" w:hanging="426"/>
        <w:rPr>
          <w:szCs w:val="24"/>
        </w:rPr>
      </w:pPr>
      <w:r w:rsidRPr="00F9213F">
        <w:t>Numuneler Alıcı temsilcileri tarafından rastgele seçilecek ve aksi belirtilmedikçe numune sayısı aşağıdaki çizelgeden tespit edilecektir.</w:t>
      </w:r>
    </w:p>
    <w:p w14:paraId="34971B7E" w14:textId="77777777" w:rsidR="00D31BBF" w:rsidRPr="00F9213F" w:rsidRDefault="00D31BBF" w:rsidP="00D31BBF">
      <w:pPr>
        <w:overflowPunct/>
        <w:jc w:val="left"/>
        <w:textAlignment w:val="auto"/>
        <w:rPr>
          <w:rFonts w:ascii="TimesNewRomanPSMT" w:eastAsiaTheme="minorHAnsi" w:hAnsi="TimesNewRomanPSMT" w:cs="TimesNewRomanPSMT"/>
          <w:szCs w:val="24"/>
          <w:lang w:eastAsia="en-US"/>
        </w:rPr>
      </w:pPr>
    </w:p>
    <w:p w14:paraId="24068C7D" w14:textId="77777777" w:rsidR="00587F12" w:rsidRPr="00F9213F" w:rsidRDefault="00587F12" w:rsidP="00587F12">
      <w:pPr>
        <w:pStyle w:val="ResimYazs"/>
        <w:keepNext/>
        <w:spacing w:line="360" w:lineRule="auto"/>
        <w:jc w:val="left"/>
      </w:pPr>
      <w:bookmarkStart w:id="27" w:name="_Toc44332168"/>
      <w:r w:rsidRPr="00F9213F">
        <w:rPr>
          <w:b w:val="0"/>
        </w:rPr>
        <w:t xml:space="preserve">Çizelge </w:t>
      </w:r>
      <w:r w:rsidR="00E9424C" w:rsidRPr="00F9213F">
        <w:rPr>
          <w:b w:val="0"/>
        </w:rPr>
        <w:t>3</w:t>
      </w:r>
      <w:r w:rsidRPr="00F9213F">
        <w:rPr>
          <w:b w:val="0"/>
        </w:rPr>
        <w:t xml:space="preserve"> – Numune Sayıları</w:t>
      </w:r>
      <w:bookmarkEnd w:id="27"/>
    </w:p>
    <w:tbl>
      <w:tblPr>
        <w:tblStyle w:val="TabloKlavuzu"/>
        <w:tblW w:w="0" w:type="auto"/>
        <w:tblLook w:val="04A0" w:firstRow="1" w:lastRow="0" w:firstColumn="1" w:lastColumn="0" w:noHBand="0" w:noVBand="1"/>
      </w:tblPr>
      <w:tblGrid>
        <w:gridCol w:w="4530"/>
        <w:gridCol w:w="4530"/>
      </w:tblGrid>
      <w:tr w:rsidR="00F9213F" w:rsidRPr="00F9213F" w14:paraId="14736DBD" w14:textId="77777777" w:rsidTr="008B29C0">
        <w:trPr>
          <w:trHeight w:val="470"/>
        </w:trPr>
        <w:tc>
          <w:tcPr>
            <w:tcW w:w="4530" w:type="dxa"/>
            <w:vAlign w:val="center"/>
          </w:tcPr>
          <w:p w14:paraId="2A48577A" w14:textId="77777777" w:rsidR="00882B0D" w:rsidRPr="00F9213F" w:rsidRDefault="002B4CAE" w:rsidP="00882B0D">
            <w:pPr>
              <w:jc w:val="center"/>
              <w:rPr>
                <w:szCs w:val="24"/>
              </w:rPr>
            </w:pPr>
            <w:r w:rsidRPr="00F9213F">
              <w:rPr>
                <w:szCs w:val="24"/>
              </w:rPr>
              <w:t>Astronomik Zaman</w:t>
            </w:r>
            <w:r w:rsidR="008B29C0" w:rsidRPr="00F9213F">
              <w:rPr>
                <w:szCs w:val="24"/>
              </w:rPr>
              <w:t xml:space="preserve"> Röle Sayısı (Adet)</w:t>
            </w:r>
          </w:p>
        </w:tc>
        <w:tc>
          <w:tcPr>
            <w:tcW w:w="4530" w:type="dxa"/>
            <w:vAlign w:val="center"/>
          </w:tcPr>
          <w:p w14:paraId="3450A269" w14:textId="77777777" w:rsidR="00882B0D" w:rsidRPr="00F9213F" w:rsidRDefault="008B29C0" w:rsidP="00882B0D">
            <w:pPr>
              <w:jc w:val="center"/>
              <w:rPr>
                <w:b/>
                <w:szCs w:val="24"/>
              </w:rPr>
            </w:pPr>
            <w:r w:rsidRPr="00F9213F">
              <w:t>Alınacak numune sayısı (Adet)</w:t>
            </w:r>
          </w:p>
        </w:tc>
      </w:tr>
      <w:tr w:rsidR="00F9213F" w:rsidRPr="00F9213F" w14:paraId="25ADE571" w14:textId="77777777" w:rsidTr="008B29C0">
        <w:tc>
          <w:tcPr>
            <w:tcW w:w="4530" w:type="dxa"/>
          </w:tcPr>
          <w:p w14:paraId="2B45AC1A" w14:textId="77777777" w:rsidR="008E0BFC" w:rsidRPr="00F9213F" w:rsidRDefault="002059D2" w:rsidP="008E0BFC">
            <w:pPr>
              <w:jc w:val="center"/>
              <w:rPr>
                <w:strike/>
              </w:rPr>
            </w:pPr>
            <w:r w:rsidRPr="00F9213F">
              <w:t>≤</w:t>
            </w:r>
            <w:r w:rsidR="00B360C8" w:rsidRPr="00F9213F">
              <w:t>100</w:t>
            </w:r>
          </w:p>
        </w:tc>
        <w:tc>
          <w:tcPr>
            <w:tcW w:w="4530" w:type="dxa"/>
          </w:tcPr>
          <w:p w14:paraId="2AE81D04" w14:textId="77777777" w:rsidR="008E0BFC" w:rsidRPr="00F9213F" w:rsidRDefault="00B360C8" w:rsidP="008E0BFC">
            <w:pPr>
              <w:jc w:val="center"/>
            </w:pPr>
            <w:r w:rsidRPr="00F9213F">
              <w:t>4</w:t>
            </w:r>
          </w:p>
        </w:tc>
      </w:tr>
      <w:tr w:rsidR="00F9213F" w:rsidRPr="00F9213F" w14:paraId="0793333A" w14:textId="77777777" w:rsidTr="008B29C0">
        <w:tc>
          <w:tcPr>
            <w:tcW w:w="4530" w:type="dxa"/>
          </w:tcPr>
          <w:p w14:paraId="1B47E25D" w14:textId="77777777" w:rsidR="008E0BFC" w:rsidRPr="00F9213F" w:rsidRDefault="008E0BFC" w:rsidP="008E0BFC">
            <w:pPr>
              <w:jc w:val="center"/>
            </w:pPr>
            <w:r w:rsidRPr="00F9213F">
              <w:t>101-500</w:t>
            </w:r>
          </w:p>
        </w:tc>
        <w:tc>
          <w:tcPr>
            <w:tcW w:w="4530" w:type="dxa"/>
          </w:tcPr>
          <w:p w14:paraId="2FC3DA1C" w14:textId="77777777" w:rsidR="008E0BFC" w:rsidRPr="00F9213F" w:rsidRDefault="009D289B" w:rsidP="008E0BFC">
            <w:pPr>
              <w:jc w:val="center"/>
            </w:pPr>
            <w:r w:rsidRPr="00F9213F">
              <w:t>8</w:t>
            </w:r>
          </w:p>
        </w:tc>
      </w:tr>
      <w:tr w:rsidR="00F9213F" w:rsidRPr="00F9213F" w14:paraId="6A0BAC75" w14:textId="77777777" w:rsidTr="008B29C0">
        <w:tc>
          <w:tcPr>
            <w:tcW w:w="4530" w:type="dxa"/>
          </w:tcPr>
          <w:p w14:paraId="3520DD63" w14:textId="77777777" w:rsidR="008E0BFC" w:rsidRPr="00F9213F" w:rsidRDefault="008E0BFC" w:rsidP="008E0BFC">
            <w:pPr>
              <w:jc w:val="center"/>
            </w:pPr>
            <w:r w:rsidRPr="00F9213F">
              <w:t>50</w:t>
            </w:r>
            <w:r w:rsidR="00DC43B5" w:rsidRPr="00F9213F">
              <w:t>0</w:t>
            </w:r>
            <w:r w:rsidR="009D289B" w:rsidRPr="00F9213F">
              <w:t>-1000</w:t>
            </w:r>
          </w:p>
        </w:tc>
        <w:tc>
          <w:tcPr>
            <w:tcW w:w="4530" w:type="dxa"/>
          </w:tcPr>
          <w:p w14:paraId="48D9E3F9" w14:textId="77777777" w:rsidR="008E0BFC" w:rsidRPr="00F9213F" w:rsidRDefault="00032862" w:rsidP="008E0BFC">
            <w:pPr>
              <w:jc w:val="center"/>
            </w:pPr>
            <w:r w:rsidRPr="00F9213F">
              <w:t>12</w:t>
            </w:r>
          </w:p>
        </w:tc>
      </w:tr>
      <w:tr w:rsidR="00F9213F" w:rsidRPr="00F9213F" w14:paraId="6B79704B" w14:textId="77777777" w:rsidTr="008B29C0">
        <w:tc>
          <w:tcPr>
            <w:tcW w:w="4530" w:type="dxa"/>
          </w:tcPr>
          <w:p w14:paraId="5CE3FF03" w14:textId="77777777" w:rsidR="009D289B" w:rsidRPr="00F9213F" w:rsidRDefault="009D289B" w:rsidP="008E0BFC">
            <w:pPr>
              <w:jc w:val="center"/>
            </w:pPr>
            <w:r w:rsidRPr="00F9213F">
              <w:t>1000-5000</w:t>
            </w:r>
          </w:p>
        </w:tc>
        <w:tc>
          <w:tcPr>
            <w:tcW w:w="4530" w:type="dxa"/>
          </w:tcPr>
          <w:p w14:paraId="31BAEF41" w14:textId="77777777" w:rsidR="009D289B" w:rsidRPr="00F9213F" w:rsidRDefault="00032862" w:rsidP="008E0BFC">
            <w:pPr>
              <w:jc w:val="center"/>
            </w:pPr>
            <w:r w:rsidRPr="00F9213F">
              <w:t>16</w:t>
            </w:r>
          </w:p>
        </w:tc>
      </w:tr>
      <w:tr w:rsidR="009D289B" w:rsidRPr="00F9213F" w14:paraId="79935FAE" w14:textId="77777777" w:rsidTr="008B29C0">
        <w:tc>
          <w:tcPr>
            <w:tcW w:w="4530" w:type="dxa"/>
          </w:tcPr>
          <w:p w14:paraId="2CD5EBBA" w14:textId="77777777" w:rsidR="009D289B" w:rsidRPr="00F9213F" w:rsidRDefault="009D289B" w:rsidP="008E0BFC">
            <w:pPr>
              <w:jc w:val="center"/>
            </w:pPr>
            <w:r w:rsidRPr="00F9213F">
              <w:t>≥5000</w:t>
            </w:r>
          </w:p>
        </w:tc>
        <w:tc>
          <w:tcPr>
            <w:tcW w:w="4530" w:type="dxa"/>
          </w:tcPr>
          <w:p w14:paraId="25C1096D" w14:textId="77777777" w:rsidR="009D289B" w:rsidRPr="00F9213F" w:rsidRDefault="00032862" w:rsidP="008E0BFC">
            <w:pPr>
              <w:jc w:val="center"/>
            </w:pPr>
            <w:r w:rsidRPr="00F9213F">
              <w:t>20</w:t>
            </w:r>
          </w:p>
        </w:tc>
      </w:tr>
    </w:tbl>
    <w:p w14:paraId="25CA822F" w14:textId="77777777" w:rsidR="00882B0D" w:rsidRPr="00F9213F" w:rsidRDefault="00882B0D" w:rsidP="00882B0D">
      <w:pPr>
        <w:rPr>
          <w:szCs w:val="24"/>
        </w:rPr>
      </w:pPr>
    </w:p>
    <w:p w14:paraId="64F1152C" w14:textId="77777777" w:rsidR="00653506" w:rsidRPr="00F9213F" w:rsidRDefault="00653506" w:rsidP="00653506">
      <w:pPr>
        <w:pStyle w:val="ListeParagraf"/>
        <w:numPr>
          <w:ilvl w:val="0"/>
          <w:numId w:val="15"/>
        </w:numPr>
        <w:ind w:left="0" w:hanging="426"/>
      </w:pPr>
      <w:r w:rsidRPr="00F9213F">
        <w:t xml:space="preserve">Herhangi bir </w:t>
      </w:r>
      <w:r w:rsidR="000E4E8F" w:rsidRPr="00F9213F">
        <w:t xml:space="preserve">tip </w:t>
      </w:r>
      <w:r w:rsidRPr="00F9213F">
        <w:t>deneyde bir veya birden fazla numunede olumsuz sonuçla karşılaşılması durumunda yukarıdaki çizelgede belirtilen numune sayısı kadar yeni numune alınarak tüm deneyler tekrarlanır. Yeni numunelerin herhangi birinde bir deneyin başarısızlıkla sonuçlanması durumunda parti reddedilir.</w:t>
      </w:r>
    </w:p>
    <w:p w14:paraId="0FC6197F" w14:textId="77777777" w:rsidR="00F740A2" w:rsidRPr="00F9213F" w:rsidRDefault="00F740A2" w:rsidP="00F740A2">
      <w:pPr>
        <w:rPr>
          <w:szCs w:val="24"/>
        </w:rPr>
      </w:pPr>
    </w:p>
    <w:p w14:paraId="3DCCCED1" w14:textId="77777777" w:rsidR="00295AE3" w:rsidRPr="00F9213F" w:rsidRDefault="00295AE3" w:rsidP="00295AE3">
      <w:pPr>
        <w:pStyle w:val="Balk1"/>
      </w:pPr>
      <w:bookmarkStart w:id="28" w:name="_Toc59790195"/>
      <w:r w:rsidRPr="00F9213F">
        <w:t>MALZEME LİSTESİ</w:t>
      </w:r>
      <w:bookmarkEnd w:id="28"/>
    </w:p>
    <w:p w14:paraId="7526EBCF" w14:textId="77777777" w:rsidR="00154DC2" w:rsidRPr="00F9213F" w:rsidRDefault="00154DC2" w:rsidP="00154DC2"/>
    <w:p w14:paraId="713153C4" w14:textId="77777777" w:rsidR="00295AE3" w:rsidRPr="00F9213F" w:rsidRDefault="00FD6E83" w:rsidP="00154DC2">
      <w:pPr>
        <w:pStyle w:val="ListeParagraf"/>
        <w:numPr>
          <w:ilvl w:val="0"/>
          <w:numId w:val="15"/>
        </w:numPr>
        <w:ind w:left="0" w:hanging="426"/>
        <w:rPr>
          <w:szCs w:val="24"/>
        </w:rPr>
      </w:pPr>
      <w:r w:rsidRPr="00F9213F">
        <w:t xml:space="preserve">Astronomik Zaman Rölelerinin </w:t>
      </w:r>
      <w:r w:rsidR="00295AE3" w:rsidRPr="00F9213F">
        <w:t>temininde EK-</w:t>
      </w:r>
      <w:r w:rsidR="00C85AE9" w:rsidRPr="00F9213F">
        <w:t xml:space="preserve">1’de yer alan Malzeme </w:t>
      </w:r>
      <w:r w:rsidR="003665C8" w:rsidRPr="00F9213F">
        <w:t>Listesi Alıcı</w:t>
      </w:r>
      <w:r w:rsidR="00295AE3" w:rsidRPr="00F9213F">
        <w:t xml:space="preserve"> tarafından doldurulacaktır.</w:t>
      </w:r>
    </w:p>
    <w:p w14:paraId="0C6771E1" w14:textId="77777777" w:rsidR="00295AE3" w:rsidRPr="00F9213F" w:rsidRDefault="00295AE3" w:rsidP="00F740A2">
      <w:pPr>
        <w:rPr>
          <w:szCs w:val="24"/>
        </w:rPr>
      </w:pPr>
    </w:p>
    <w:p w14:paraId="778878F6" w14:textId="77777777" w:rsidR="00882B0D" w:rsidRPr="00F9213F" w:rsidRDefault="00F740A2" w:rsidP="00E5383D">
      <w:pPr>
        <w:pStyle w:val="Balk1"/>
      </w:pPr>
      <w:bookmarkStart w:id="29" w:name="_Toc59790196"/>
      <w:r w:rsidRPr="00F9213F">
        <w:t>GARANTİLİ ÖZELLİKLER LİSTESİ</w:t>
      </w:r>
      <w:bookmarkEnd w:id="29"/>
    </w:p>
    <w:p w14:paraId="4995665C" w14:textId="77777777" w:rsidR="00882B0D" w:rsidRPr="00F9213F" w:rsidRDefault="00882B0D" w:rsidP="0013602A">
      <w:pPr>
        <w:rPr>
          <w:szCs w:val="24"/>
        </w:rPr>
      </w:pPr>
    </w:p>
    <w:p w14:paraId="0384ADF8" w14:textId="77777777" w:rsidR="007F1603" w:rsidRPr="00F9213F" w:rsidRDefault="00FD6E83" w:rsidP="007F1603">
      <w:pPr>
        <w:pStyle w:val="ListeParagraf"/>
        <w:numPr>
          <w:ilvl w:val="0"/>
          <w:numId w:val="15"/>
        </w:numPr>
        <w:ind w:left="0" w:hanging="426"/>
      </w:pPr>
      <w:r w:rsidRPr="00F9213F">
        <w:t>Astronomik Zaman Rölelerinin temininde, t</w:t>
      </w:r>
      <w:r w:rsidR="007F1603" w:rsidRPr="00F9213F">
        <w:t>eklif sahipleri</w:t>
      </w:r>
      <w:r w:rsidRPr="00F9213F">
        <w:t xml:space="preserve"> </w:t>
      </w:r>
      <w:r w:rsidR="007F1603" w:rsidRPr="00F9213F">
        <w:rPr>
          <w:szCs w:val="24"/>
        </w:rPr>
        <w:t xml:space="preserve">EK-2’de </w:t>
      </w:r>
      <w:r w:rsidRPr="00F9213F">
        <w:rPr>
          <w:szCs w:val="24"/>
        </w:rPr>
        <w:t>yer alan</w:t>
      </w:r>
      <w:r w:rsidR="007F1603" w:rsidRPr="00F9213F">
        <w:rPr>
          <w:szCs w:val="24"/>
        </w:rPr>
        <w:t xml:space="preserve"> </w:t>
      </w:r>
      <w:r w:rsidR="001B482B" w:rsidRPr="00F9213F">
        <w:t xml:space="preserve">Garantili Özellikler Listesini </w:t>
      </w:r>
      <w:r w:rsidRPr="00F9213F">
        <w:t>imzalayarak teklifle birlikte sunacaktır</w:t>
      </w:r>
      <w:r w:rsidR="007F1603" w:rsidRPr="00F9213F">
        <w:t xml:space="preserve">. Bu listelerde verilen bilgiler teklif sahibi ve imalatçı firma için bağlayıcı olacaktır. </w:t>
      </w:r>
    </w:p>
    <w:p w14:paraId="1412AEB4" w14:textId="77777777" w:rsidR="004D064F" w:rsidRPr="00F9213F" w:rsidRDefault="004D064F" w:rsidP="007F1603">
      <w:pPr>
        <w:pStyle w:val="ListeParagraf"/>
        <w:ind w:left="0"/>
      </w:pPr>
    </w:p>
    <w:p w14:paraId="2BC4FE4B" w14:textId="77777777" w:rsidR="004D064F" w:rsidRPr="00F9213F" w:rsidRDefault="004D064F">
      <w:pPr>
        <w:overflowPunct/>
        <w:autoSpaceDE/>
        <w:autoSpaceDN/>
        <w:adjustRightInd/>
        <w:spacing w:after="160" w:line="259" w:lineRule="auto"/>
        <w:jc w:val="left"/>
        <w:textAlignment w:val="auto"/>
      </w:pPr>
      <w:r w:rsidRPr="00F9213F">
        <w:br w:type="page"/>
      </w:r>
    </w:p>
    <w:p w14:paraId="3F5C40FD" w14:textId="77777777" w:rsidR="004D064F" w:rsidRPr="00F9213F" w:rsidRDefault="004D064F" w:rsidP="004D064F">
      <w:pPr>
        <w:pStyle w:val="Balk1"/>
        <w:numPr>
          <w:ilvl w:val="0"/>
          <w:numId w:val="0"/>
        </w:numPr>
        <w:ind w:left="360"/>
        <w:jc w:val="center"/>
      </w:pPr>
      <w:bookmarkStart w:id="30" w:name="_Toc59790197"/>
      <w:r w:rsidRPr="00F9213F">
        <w:lastRenderedPageBreak/>
        <w:t>İDARİ BÖLÜM</w:t>
      </w:r>
      <w:bookmarkEnd w:id="30"/>
    </w:p>
    <w:p w14:paraId="5135F729" w14:textId="77777777" w:rsidR="007C216A" w:rsidRPr="00F9213F" w:rsidRDefault="007C216A" w:rsidP="007C216A"/>
    <w:p w14:paraId="1E57C427" w14:textId="77777777" w:rsidR="004D064F" w:rsidRPr="00F9213F" w:rsidRDefault="004D064F" w:rsidP="004D064F">
      <w:pPr>
        <w:pStyle w:val="Balk1"/>
        <w:numPr>
          <w:ilvl w:val="0"/>
          <w:numId w:val="4"/>
        </w:numPr>
      </w:pPr>
      <w:bookmarkStart w:id="31" w:name="_Toc59790198"/>
      <w:r w:rsidRPr="00F9213F">
        <w:t>KABUL KRİTERLERİ</w:t>
      </w:r>
      <w:bookmarkEnd w:id="31"/>
    </w:p>
    <w:p w14:paraId="280CC0FF" w14:textId="77777777" w:rsidR="00EE3FDD" w:rsidRPr="00F9213F" w:rsidRDefault="00EE3FDD" w:rsidP="0075643F">
      <w:pPr>
        <w:widowControl w:val="0"/>
        <w:tabs>
          <w:tab w:val="num" w:pos="1571"/>
        </w:tabs>
        <w:overflowPunct/>
        <w:autoSpaceDE/>
        <w:autoSpaceDN/>
        <w:adjustRightInd/>
        <w:textAlignment w:val="auto"/>
      </w:pPr>
    </w:p>
    <w:p w14:paraId="0C54AC4A" w14:textId="77777777" w:rsidR="00EE3FDD" w:rsidRPr="00F9213F" w:rsidRDefault="00EE3FDD" w:rsidP="007C216A">
      <w:pPr>
        <w:pStyle w:val="ListeParagraf"/>
        <w:widowControl w:val="0"/>
        <w:numPr>
          <w:ilvl w:val="0"/>
          <w:numId w:val="41"/>
        </w:numPr>
        <w:tabs>
          <w:tab w:val="num" w:pos="1571"/>
        </w:tabs>
        <w:overflowPunct/>
        <w:autoSpaceDE/>
        <w:autoSpaceDN/>
        <w:adjustRightInd/>
        <w:textAlignment w:val="auto"/>
        <w:rPr>
          <w:szCs w:val="24"/>
        </w:rPr>
      </w:pPr>
      <w:r w:rsidRPr="00F9213F">
        <w:t>Kabul deneyleri kapsamında seçilen numuneler üzerinde rutin deneylerin tamamı ve sözleşmesinde belirlenmiş olan tip deneyler uygulanacaktır.</w:t>
      </w:r>
    </w:p>
    <w:p w14:paraId="27624875" w14:textId="77777777" w:rsidR="00EE3FDD" w:rsidRPr="00F9213F" w:rsidRDefault="00EE3FDD" w:rsidP="0075643F">
      <w:pPr>
        <w:widowControl w:val="0"/>
        <w:tabs>
          <w:tab w:val="num" w:pos="1571"/>
        </w:tabs>
        <w:overflowPunct/>
        <w:autoSpaceDE/>
        <w:autoSpaceDN/>
        <w:adjustRightInd/>
        <w:textAlignment w:val="auto"/>
        <w:rPr>
          <w:szCs w:val="24"/>
        </w:rPr>
      </w:pPr>
    </w:p>
    <w:p w14:paraId="0082857A" w14:textId="77777777" w:rsidR="00B87394" w:rsidRPr="00F9213F" w:rsidRDefault="005805BF" w:rsidP="007C216A">
      <w:pPr>
        <w:pStyle w:val="ListeParagraf"/>
        <w:widowControl w:val="0"/>
        <w:numPr>
          <w:ilvl w:val="0"/>
          <w:numId w:val="41"/>
        </w:numPr>
        <w:tabs>
          <w:tab w:val="num" w:pos="1571"/>
        </w:tabs>
        <w:overflowPunct/>
        <w:autoSpaceDE/>
        <w:autoSpaceDN/>
        <w:adjustRightInd/>
        <w:textAlignment w:val="auto"/>
        <w:rPr>
          <w:szCs w:val="24"/>
        </w:rPr>
      </w:pPr>
      <w:r w:rsidRPr="00F9213F">
        <w:t xml:space="preserve">Kabul deneyleri kapsamında tanımlanmış olan deneylerden herhangi birinin olumsuz sonuçlanması halinde; </w:t>
      </w:r>
      <w:r w:rsidR="00321481" w:rsidRPr="00F9213F">
        <w:rPr>
          <w:szCs w:val="24"/>
        </w:rPr>
        <w:t>Alıcı</w:t>
      </w:r>
      <w:r w:rsidR="004D064F" w:rsidRPr="00F9213F">
        <w:rPr>
          <w:szCs w:val="24"/>
        </w:rPr>
        <w:t xml:space="preserve">, rölelerin çalışma güvenilirliğinin kaybolacağı kanısına varırsa siparişteki aynı tip ve özellikteki bütün </w:t>
      </w:r>
      <w:r w:rsidR="00B87394" w:rsidRPr="00F9213F">
        <w:rPr>
          <w:szCs w:val="24"/>
        </w:rPr>
        <w:t>röleleri</w:t>
      </w:r>
      <w:r w:rsidR="004D064F" w:rsidRPr="00F9213F">
        <w:rPr>
          <w:szCs w:val="24"/>
        </w:rPr>
        <w:t xml:space="preserve"> reddedebilecektir. </w:t>
      </w:r>
      <w:r w:rsidR="00321481" w:rsidRPr="00F9213F">
        <w:rPr>
          <w:szCs w:val="24"/>
        </w:rPr>
        <w:t>Alıcı</w:t>
      </w:r>
      <w:r w:rsidR="004D064F" w:rsidRPr="00F9213F">
        <w:rPr>
          <w:szCs w:val="24"/>
        </w:rPr>
        <w:t xml:space="preserve">, </w:t>
      </w:r>
      <w:r w:rsidR="00B87394" w:rsidRPr="00F9213F">
        <w:t xml:space="preserve">kabul deneylerinin </w:t>
      </w:r>
      <w:r w:rsidR="00B87394" w:rsidRPr="00F9213F">
        <w:rPr>
          <w:szCs w:val="24"/>
        </w:rPr>
        <w:t xml:space="preserve">giderleri Yüklenici tarafından karşılanmak üzere, </w:t>
      </w:r>
      <w:r w:rsidR="00B87394" w:rsidRPr="00F9213F">
        <w:t xml:space="preserve">numune sayısı iki katına çıkartılarak yeni seçilen röleler üzerinde kabul deneylerini </w:t>
      </w:r>
      <w:r w:rsidR="00B87394" w:rsidRPr="00F9213F">
        <w:rPr>
          <w:szCs w:val="24"/>
        </w:rPr>
        <w:t xml:space="preserve">tekrarlatabilecektir. </w:t>
      </w:r>
      <w:r w:rsidR="00B87394" w:rsidRPr="00F9213F">
        <w:t>Tekrar edilen deneylerin herhangi birinden tekrar olumsuz sonuç alınması halinde partiyi oluşturan tüm röleler reddedilecektir.</w:t>
      </w:r>
    </w:p>
    <w:p w14:paraId="2A474C0C" w14:textId="77777777" w:rsidR="004D064F" w:rsidRPr="00F9213F" w:rsidRDefault="004D064F" w:rsidP="004D064F"/>
    <w:p w14:paraId="0C3D4114" w14:textId="77777777" w:rsidR="004D064F" w:rsidRPr="00F9213F" w:rsidRDefault="004D064F" w:rsidP="004D064F">
      <w:pPr>
        <w:pStyle w:val="Balk1"/>
      </w:pPr>
      <w:bookmarkStart w:id="32" w:name="_Toc59790199"/>
      <w:r w:rsidRPr="00F9213F">
        <w:t>KABUL DENEYLERİNE İLİŞKİN GENEL KURALLAR</w:t>
      </w:r>
      <w:bookmarkEnd w:id="32"/>
    </w:p>
    <w:p w14:paraId="24F65DA4" w14:textId="77777777" w:rsidR="004D064F" w:rsidRPr="00F9213F" w:rsidRDefault="004D064F" w:rsidP="004D064F"/>
    <w:p w14:paraId="1A7335B5" w14:textId="77777777" w:rsidR="004D064F" w:rsidRPr="00F9213F" w:rsidRDefault="006559A4" w:rsidP="004D064F">
      <w:pPr>
        <w:pStyle w:val="GvdeMetni"/>
        <w:widowControl w:val="0"/>
        <w:numPr>
          <w:ilvl w:val="0"/>
          <w:numId w:val="9"/>
        </w:numPr>
        <w:overflowPunct/>
        <w:autoSpaceDE/>
        <w:autoSpaceDN/>
        <w:adjustRightInd/>
        <w:spacing w:after="0"/>
        <w:textAlignment w:val="auto"/>
        <w:rPr>
          <w:szCs w:val="24"/>
        </w:rPr>
      </w:pPr>
      <w:r w:rsidRPr="00F9213F">
        <w:rPr>
          <w:szCs w:val="24"/>
        </w:rPr>
        <w:t>Yüklenici</w:t>
      </w:r>
      <w:r w:rsidR="004D064F" w:rsidRPr="00F9213F">
        <w:rPr>
          <w:szCs w:val="24"/>
        </w:rPr>
        <w:t xml:space="preserve">; Sözleşmenin </w:t>
      </w:r>
      <w:r w:rsidR="006A7826" w:rsidRPr="00F9213F">
        <w:rPr>
          <w:szCs w:val="24"/>
        </w:rPr>
        <w:t>imzalanmasından sonra deney listesini</w:t>
      </w:r>
      <w:r w:rsidR="004D064F" w:rsidRPr="00F9213F">
        <w:rPr>
          <w:szCs w:val="24"/>
        </w:rPr>
        <w:t xml:space="preserve">, yapılacağı yeri ve başlama tarihi gibi bilgileri içeren bir Deney Programını, yurtdışında yapılacak deneyler için en az 20 (yirmi)  gün,  yurtiçinde yapılacak deneyler için ise en az 7 (yedi) gün öncesinden </w:t>
      </w:r>
      <w:r w:rsidR="00321481" w:rsidRPr="00F9213F">
        <w:rPr>
          <w:szCs w:val="24"/>
        </w:rPr>
        <w:t>Alıcı</w:t>
      </w:r>
      <w:r w:rsidR="004D064F" w:rsidRPr="00F9213F">
        <w:rPr>
          <w:szCs w:val="24"/>
        </w:rPr>
        <w:t>’ya bildirecektir.</w:t>
      </w:r>
    </w:p>
    <w:p w14:paraId="50E029C5" w14:textId="77777777" w:rsidR="004D064F" w:rsidRPr="00F9213F" w:rsidRDefault="004D064F" w:rsidP="004D064F">
      <w:pPr>
        <w:pStyle w:val="GvdeMetni"/>
        <w:widowControl w:val="0"/>
        <w:overflowPunct/>
        <w:autoSpaceDE/>
        <w:autoSpaceDN/>
        <w:adjustRightInd/>
        <w:spacing w:after="0"/>
        <w:ind w:left="720"/>
        <w:textAlignment w:val="auto"/>
        <w:rPr>
          <w:szCs w:val="24"/>
        </w:rPr>
      </w:pPr>
    </w:p>
    <w:p w14:paraId="42AF57ED" w14:textId="77777777" w:rsidR="004D064F" w:rsidRPr="00F9213F" w:rsidRDefault="004D064F" w:rsidP="004D064F">
      <w:pPr>
        <w:pStyle w:val="GvdeMetniGirintisi3"/>
        <w:widowControl w:val="0"/>
        <w:numPr>
          <w:ilvl w:val="0"/>
          <w:numId w:val="9"/>
        </w:numPr>
        <w:overflowPunct/>
        <w:autoSpaceDE/>
        <w:autoSpaceDN/>
        <w:adjustRightInd/>
        <w:spacing w:after="0"/>
        <w:textAlignment w:val="auto"/>
        <w:rPr>
          <w:sz w:val="24"/>
          <w:szCs w:val="24"/>
        </w:rPr>
      </w:pPr>
      <w:r w:rsidRPr="00F9213F">
        <w:rPr>
          <w:sz w:val="24"/>
          <w:szCs w:val="24"/>
        </w:rPr>
        <w:t xml:space="preserve">Tip </w:t>
      </w:r>
      <w:r w:rsidR="00387C4F" w:rsidRPr="00F9213F">
        <w:rPr>
          <w:sz w:val="24"/>
          <w:szCs w:val="24"/>
        </w:rPr>
        <w:t xml:space="preserve">ve rutin </w:t>
      </w:r>
      <w:r w:rsidRPr="00F9213F">
        <w:rPr>
          <w:sz w:val="24"/>
          <w:szCs w:val="24"/>
        </w:rPr>
        <w:t xml:space="preserve">deneylerine ait başarılı deney raporları </w:t>
      </w:r>
      <w:r w:rsidR="00321481" w:rsidRPr="00F9213F">
        <w:rPr>
          <w:sz w:val="24"/>
          <w:szCs w:val="24"/>
        </w:rPr>
        <w:t>Alıcı</w:t>
      </w:r>
      <w:r w:rsidRPr="00F9213F">
        <w:rPr>
          <w:sz w:val="24"/>
          <w:szCs w:val="24"/>
        </w:rPr>
        <w:t>’ya sunulmadan kabul deneylerine başlanmayacaktır.</w:t>
      </w:r>
    </w:p>
    <w:p w14:paraId="5BCCE9BA" w14:textId="77777777" w:rsidR="004D064F" w:rsidRPr="00F9213F" w:rsidRDefault="004D064F" w:rsidP="004D064F">
      <w:pPr>
        <w:pStyle w:val="GvdeMetniGirintisi3"/>
        <w:widowControl w:val="0"/>
        <w:overflowPunct/>
        <w:autoSpaceDE/>
        <w:autoSpaceDN/>
        <w:adjustRightInd/>
        <w:spacing w:after="0"/>
        <w:ind w:left="720"/>
        <w:textAlignment w:val="auto"/>
        <w:rPr>
          <w:sz w:val="24"/>
          <w:szCs w:val="24"/>
        </w:rPr>
      </w:pPr>
    </w:p>
    <w:p w14:paraId="5F2F5B1C" w14:textId="77777777" w:rsidR="004D064F" w:rsidRPr="00F9213F" w:rsidRDefault="004D064F" w:rsidP="004D064F">
      <w:pPr>
        <w:pStyle w:val="GvdeMetni"/>
        <w:widowControl w:val="0"/>
        <w:numPr>
          <w:ilvl w:val="0"/>
          <w:numId w:val="9"/>
        </w:numPr>
        <w:overflowPunct/>
        <w:autoSpaceDE/>
        <w:autoSpaceDN/>
        <w:adjustRightInd/>
        <w:spacing w:after="0"/>
        <w:textAlignment w:val="auto"/>
        <w:rPr>
          <w:szCs w:val="24"/>
        </w:rPr>
      </w:pPr>
      <w:r w:rsidRPr="00F9213F">
        <w:rPr>
          <w:szCs w:val="24"/>
        </w:rPr>
        <w:t xml:space="preserve">Kabul Deneyleri </w:t>
      </w:r>
      <w:r w:rsidR="00321481" w:rsidRPr="00F9213F">
        <w:rPr>
          <w:szCs w:val="24"/>
        </w:rPr>
        <w:t xml:space="preserve">Alıcı </w:t>
      </w:r>
      <w:r w:rsidRPr="00F9213F">
        <w:rPr>
          <w:szCs w:val="24"/>
        </w:rPr>
        <w:t xml:space="preserve">temsilcisi/temsilcilerinin gözetiminde yapılacaktır. Sözleşmede aksi belirtilmedikçe Kabul Deneylerinin İmalatçı tesislerinde yapılması esastır. Kabul deneyleri kapsamında yer alan rutin deneylerin haricindeki diğer deneylerin İmalatçı tesislerinde yapılamaması halinde bu deneylerin başka bir laboratuvarda yapılması </w:t>
      </w:r>
      <w:r w:rsidR="00527C6C" w:rsidRPr="00F9213F">
        <w:rPr>
          <w:szCs w:val="24"/>
        </w:rPr>
        <w:t xml:space="preserve">Yüklenici </w:t>
      </w:r>
      <w:r w:rsidRPr="00F9213F">
        <w:rPr>
          <w:szCs w:val="24"/>
        </w:rPr>
        <w:t xml:space="preserve">tarafından </w:t>
      </w:r>
      <w:r w:rsidR="004E41CB" w:rsidRPr="00F9213F">
        <w:rPr>
          <w:szCs w:val="24"/>
        </w:rPr>
        <w:t>sağlanacaktır.</w:t>
      </w:r>
    </w:p>
    <w:p w14:paraId="36C73982" w14:textId="77777777" w:rsidR="004D064F" w:rsidRPr="00F9213F" w:rsidRDefault="004D064F" w:rsidP="004D064F">
      <w:pPr>
        <w:pStyle w:val="GvdeMetni"/>
        <w:widowControl w:val="0"/>
        <w:overflowPunct/>
        <w:autoSpaceDE/>
        <w:autoSpaceDN/>
        <w:adjustRightInd/>
        <w:spacing w:after="0"/>
        <w:ind w:left="720"/>
        <w:textAlignment w:val="auto"/>
        <w:rPr>
          <w:szCs w:val="24"/>
        </w:rPr>
      </w:pPr>
    </w:p>
    <w:p w14:paraId="13F5FF21" w14:textId="77777777" w:rsidR="004D064F" w:rsidRPr="00F9213F" w:rsidRDefault="00321481" w:rsidP="004D064F">
      <w:pPr>
        <w:pStyle w:val="GvdeMetni"/>
        <w:widowControl w:val="0"/>
        <w:numPr>
          <w:ilvl w:val="0"/>
          <w:numId w:val="9"/>
        </w:numPr>
        <w:overflowPunct/>
        <w:autoSpaceDE/>
        <w:autoSpaceDN/>
        <w:adjustRightInd/>
        <w:spacing w:after="0"/>
        <w:textAlignment w:val="auto"/>
        <w:rPr>
          <w:szCs w:val="24"/>
        </w:rPr>
      </w:pPr>
      <w:r w:rsidRPr="00F9213F">
        <w:rPr>
          <w:szCs w:val="24"/>
        </w:rPr>
        <w:t>Alıcı</w:t>
      </w:r>
      <w:r w:rsidR="004D064F" w:rsidRPr="00F9213F">
        <w:rPr>
          <w:szCs w:val="24"/>
        </w:rPr>
        <w:t xml:space="preserve">, </w:t>
      </w:r>
      <w:proofErr w:type="spellStart"/>
      <w:r w:rsidR="00527C6C" w:rsidRPr="00F9213F">
        <w:rPr>
          <w:szCs w:val="24"/>
        </w:rPr>
        <w:t>Yüklenici’ye</w:t>
      </w:r>
      <w:proofErr w:type="spellEnd"/>
      <w:r w:rsidR="00527C6C" w:rsidRPr="00F9213F">
        <w:rPr>
          <w:szCs w:val="24"/>
        </w:rPr>
        <w:t xml:space="preserve"> </w:t>
      </w:r>
      <w:r w:rsidR="004D064F" w:rsidRPr="00F9213F">
        <w:rPr>
          <w:szCs w:val="24"/>
        </w:rPr>
        <w:t xml:space="preserve">zamanında haber vererek deneylerde bulunamayacağını bildirebilir.  Bu durumda, İmalatçı deneyleri yapacak ve </w:t>
      </w:r>
      <w:r w:rsidR="00344FE0" w:rsidRPr="00F9213F">
        <w:rPr>
          <w:szCs w:val="24"/>
        </w:rPr>
        <w:t>imzalı</w:t>
      </w:r>
      <w:r w:rsidR="004D064F" w:rsidRPr="00F9213F">
        <w:rPr>
          <w:szCs w:val="24"/>
        </w:rPr>
        <w:t xml:space="preserve"> Deney Raporları</w:t>
      </w:r>
      <w:r w:rsidR="00344FE0" w:rsidRPr="00F9213F">
        <w:rPr>
          <w:szCs w:val="24"/>
        </w:rPr>
        <w:t>nı</w:t>
      </w:r>
      <w:r w:rsidR="004D064F" w:rsidRPr="00F9213F">
        <w:rPr>
          <w:szCs w:val="24"/>
        </w:rPr>
        <w:t xml:space="preserve">, incelenmesi ve onaylanması için 2 (iki) takım olarak </w:t>
      </w:r>
      <w:r w:rsidRPr="00F9213F">
        <w:rPr>
          <w:szCs w:val="24"/>
        </w:rPr>
        <w:t>Alıcı</w:t>
      </w:r>
      <w:r w:rsidR="004D064F" w:rsidRPr="00F9213F">
        <w:rPr>
          <w:szCs w:val="24"/>
        </w:rPr>
        <w:t xml:space="preserve">’ya gönderilecektir. Deney raporlarının onaylanması durumunda, </w:t>
      </w:r>
      <w:r w:rsidRPr="00F9213F">
        <w:rPr>
          <w:szCs w:val="24"/>
        </w:rPr>
        <w:t xml:space="preserve">Alıcı </w:t>
      </w:r>
      <w:r w:rsidR="004D064F" w:rsidRPr="00F9213F">
        <w:rPr>
          <w:szCs w:val="24"/>
        </w:rPr>
        <w:t xml:space="preserve">tarafından sevkiyat için Sevk Emri </w:t>
      </w:r>
      <w:r w:rsidR="009B63FD" w:rsidRPr="00F9213F">
        <w:rPr>
          <w:szCs w:val="24"/>
        </w:rPr>
        <w:t>verilecek, onaylı</w:t>
      </w:r>
      <w:r w:rsidR="00AC0622" w:rsidRPr="00F9213F">
        <w:rPr>
          <w:szCs w:val="24"/>
        </w:rPr>
        <w:t xml:space="preserve"> </w:t>
      </w:r>
      <w:r w:rsidR="004D064F" w:rsidRPr="00F9213F">
        <w:rPr>
          <w:szCs w:val="24"/>
        </w:rPr>
        <w:t xml:space="preserve">1 (bir) takım Deney Raporu </w:t>
      </w:r>
      <w:proofErr w:type="spellStart"/>
      <w:r w:rsidR="00526958" w:rsidRPr="00F9213F">
        <w:rPr>
          <w:szCs w:val="24"/>
        </w:rPr>
        <w:t>Yüklenici’ye</w:t>
      </w:r>
      <w:proofErr w:type="spellEnd"/>
      <w:r w:rsidR="00526958" w:rsidRPr="00F9213F">
        <w:rPr>
          <w:szCs w:val="24"/>
        </w:rPr>
        <w:t xml:space="preserve"> </w:t>
      </w:r>
      <w:r w:rsidR="004D064F" w:rsidRPr="00F9213F">
        <w:rPr>
          <w:szCs w:val="24"/>
        </w:rPr>
        <w:t>geri gönderilecektir.</w:t>
      </w:r>
    </w:p>
    <w:p w14:paraId="5F4952BA" w14:textId="77777777" w:rsidR="004D064F" w:rsidRPr="00F9213F" w:rsidRDefault="004D064F" w:rsidP="004D064F">
      <w:pPr>
        <w:pStyle w:val="ListeParagraf"/>
        <w:rPr>
          <w:szCs w:val="24"/>
        </w:rPr>
      </w:pPr>
    </w:p>
    <w:p w14:paraId="1AF79D30" w14:textId="77777777" w:rsidR="004D064F" w:rsidRPr="00F9213F" w:rsidRDefault="00321481" w:rsidP="004D064F">
      <w:pPr>
        <w:pStyle w:val="GvdeMetni"/>
        <w:widowControl w:val="0"/>
        <w:numPr>
          <w:ilvl w:val="0"/>
          <w:numId w:val="9"/>
        </w:numPr>
        <w:overflowPunct/>
        <w:autoSpaceDE/>
        <w:autoSpaceDN/>
        <w:adjustRightInd/>
        <w:spacing w:after="0"/>
        <w:textAlignment w:val="auto"/>
        <w:rPr>
          <w:szCs w:val="24"/>
        </w:rPr>
      </w:pPr>
      <w:r w:rsidRPr="00F9213F">
        <w:rPr>
          <w:szCs w:val="24"/>
        </w:rPr>
        <w:t>Alıcı</w:t>
      </w:r>
      <w:r w:rsidR="004D064F" w:rsidRPr="00F9213F">
        <w:t xml:space="preserve">’dan kaynaklanan nedenler (Belirtilen tarihte deney mahallinde bulunamama, deney sonuçları hakkında karar verememe vb.) hariç olmak üzere, kabul deneylerinin tamamlanamaması nedeniyle teslimatta olabilecek gecikmeler için </w:t>
      </w:r>
      <w:proofErr w:type="spellStart"/>
      <w:r w:rsidR="00DE3002" w:rsidRPr="00F9213F">
        <w:t>Yüklenici’ye</w:t>
      </w:r>
      <w:proofErr w:type="spellEnd"/>
      <w:r w:rsidR="00DE3002" w:rsidRPr="00F9213F">
        <w:t xml:space="preserve"> </w:t>
      </w:r>
      <w:r w:rsidR="004D064F" w:rsidRPr="00F9213F">
        <w:t>süre uzatımı verilmeyecektir.</w:t>
      </w:r>
    </w:p>
    <w:p w14:paraId="2855F854" w14:textId="77777777" w:rsidR="004D064F" w:rsidRPr="00F9213F" w:rsidRDefault="004D064F" w:rsidP="004D064F">
      <w:pPr>
        <w:pStyle w:val="ListeParagraf"/>
        <w:rPr>
          <w:szCs w:val="24"/>
          <w:highlight w:val="yellow"/>
        </w:rPr>
      </w:pPr>
    </w:p>
    <w:p w14:paraId="052489B5" w14:textId="77777777" w:rsidR="004D064F" w:rsidRPr="00F9213F" w:rsidRDefault="004D064F" w:rsidP="004D064F">
      <w:pPr>
        <w:pStyle w:val="GvdeMetni"/>
        <w:widowControl w:val="0"/>
        <w:numPr>
          <w:ilvl w:val="0"/>
          <w:numId w:val="9"/>
        </w:numPr>
        <w:overflowPunct/>
        <w:autoSpaceDE/>
        <w:autoSpaceDN/>
        <w:adjustRightInd/>
        <w:spacing w:after="0"/>
        <w:textAlignment w:val="auto"/>
        <w:rPr>
          <w:szCs w:val="24"/>
        </w:rPr>
      </w:pPr>
      <w:r w:rsidRPr="00F9213F">
        <w:t xml:space="preserve">Kabul Deneyleri </w:t>
      </w:r>
      <w:r w:rsidR="007C216A" w:rsidRPr="00F9213F">
        <w:t xml:space="preserve">olumlu olarak </w:t>
      </w:r>
      <w:r w:rsidRPr="00F9213F">
        <w:t xml:space="preserve">sonuçlanıncaya kadar </w:t>
      </w:r>
      <w:proofErr w:type="spellStart"/>
      <w:r w:rsidR="00DE3002" w:rsidRPr="00F9213F">
        <w:t>Yüklenici’ye</w:t>
      </w:r>
      <w:proofErr w:type="spellEnd"/>
      <w:r w:rsidR="00DE3002" w:rsidRPr="00F9213F">
        <w:t xml:space="preserve"> </w:t>
      </w:r>
      <w:r w:rsidRPr="00F9213F">
        <w:t>hiçbir ödeme yapılmayacaktır</w:t>
      </w:r>
      <w:r w:rsidR="00DE3002" w:rsidRPr="00F9213F">
        <w:t xml:space="preserve">. </w:t>
      </w:r>
    </w:p>
    <w:p w14:paraId="65C39A67" w14:textId="77777777" w:rsidR="004D064F" w:rsidRPr="00F9213F" w:rsidRDefault="004D064F" w:rsidP="004D064F">
      <w:pPr>
        <w:pStyle w:val="GvdeMetniGirintisi3"/>
        <w:widowControl w:val="0"/>
        <w:spacing w:after="0"/>
        <w:ind w:left="0"/>
        <w:rPr>
          <w:sz w:val="24"/>
          <w:szCs w:val="24"/>
        </w:rPr>
      </w:pPr>
    </w:p>
    <w:p w14:paraId="1C073D5C" w14:textId="77777777" w:rsidR="004D064F" w:rsidRPr="00F9213F" w:rsidRDefault="004D064F" w:rsidP="004D064F">
      <w:pPr>
        <w:pStyle w:val="GvdeMetniGirintisi3"/>
        <w:widowControl w:val="0"/>
        <w:numPr>
          <w:ilvl w:val="0"/>
          <w:numId w:val="9"/>
        </w:numPr>
        <w:overflowPunct/>
        <w:autoSpaceDE/>
        <w:autoSpaceDN/>
        <w:adjustRightInd/>
        <w:spacing w:after="0"/>
        <w:textAlignment w:val="auto"/>
        <w:rPr>
          <w:sz w:val="24"/>
          <w:szCs w:val="24"/>
        </w:rPr>
      </w:pPr>
      <w:r w:rsidRPr="00F9213F">
        <w:rPr>
          <w:sz w:val="24"/>
          <w:szCs w:val="24"/>
        </w:rPr>
        <w:t>Deney rap</w:t>
      </w:r>
      <w:r w:rsidR="00F13E09" w:rsidRPr="00F9213F">
        <w:rPr>
          <w:sz w:val="24"/>
          <w:szCs w:val="24"/>
        </w:rPr>
        <w:t>orları</w:t>
      </w:r>
      <w:r w:rsidR="0045244A" w:rsidRPr="00F9213F">
        <w:rPr>
          <w:sz w:val="24"/>
          <w:szCs w:val="24"/>
        </w:rPr>
        <w:t>nda</w:t>
      </w:r>
      <w:r w:rsidR="00F13E09" w:rsidRPr="00F9213F">
        <w:rPr>
          <w:sz w:val="24"/>
          <w:szCs w:val="24"/>
        </w:rPr>
        <w:t xml:space="preserve"> deneye alınan numuneler</w:t>
      </w:r>
      <w:r w:rsidRPr="00F9213F">
        <w:rPr>
          <w:sz w:val="24"/>
          <w:szCs w:val="24"/>
        </w:rPr>
        <w:t xml:space="preserve">in seri numaraları ve </w:t>
      </w:r>
      <w:r w:rsidR="0045244A" w:rsidRPr="00F9213F">
        <w:rPr>
          <w:sz w:val="24"/>
          <w:szCs w:val="24"/>
        </w:rPr>
        <w:t>tipi</w:t>
      </w:r>
      <w:r w:rsidRPr="00F9213F">
        <w:rPr>
          <w:sz w:val="24"/>
          <w:szCs w:val="24"/>
        </w:rPr>
        <w:t xml:space="preserve"> ile deney sonuçlarının uygunluğu ya da uygunsuzluğu açıkça belirtilecek ve karşılıklı olarak imza edilecektir. Deney sonuçları ile varsa sözleşmede belirtilen diğer hususların da uygun olması halinde </w:t>
      </w:r>
      <w:r w:rsidR="00321481" w:rsidRPr="00F9213F">
        <w:rPr>
          <w:sz w:val="24"/>
          <w:szCs w:val="24"/>
        </w:rPr>
        <w:t xml:space="preserve">Alıcı </w:t>
      </w:r>
      <w:r w:rsidRPr="00F9213F">
        <w:rPr>
          <w:sz w:val="24"/>
          <w:szCs w:val="24"/>
        </w:rPr>
        <w:t xml:space="preserve">temsilcisi/temsilcileri, ilgili malzeme partisinin sevkine izin vereceklerdir. </w:t>
      </w:r>
    </w:p>
    <w:p w14:paraId="5CC9A107" w14:textId="77777777" w:rsidR="004D064F" w:rsidRPr="00F9213F" w:rsidRDefault="004D064F" w:rsidP="004D064F">
      <w:pPr>
        <w:pStyle w:val="Balk1"/>
      </w:pPr>
      <w:bookmarkStart w:id="33" w:name="_Toc476731336"/>
      <w:bookmarkStart w:id="34" w:name="_Toc487033718"/>
      <w:bookmarkStart w:id="35" w:name="_Toc59790200"/>
      <w:r w:rsidRPr="00F9213F">
        <w:lastRenderedPageBreak/>
        <w:t>KABUL DENEYLERİ DIŞINDAKİ İNCELEME VE DENEYLER</w:t>
      </w:r>
      <w:bookmarkEnd w:id="33"/>
      <w:bookmarkEnd w:id="34"/>
      <w:bookmarkEnd w:id="35"/>
    </w:p>
    <w:p w14:paraId="3E3362A2" w14:textId="77777777" w:rsidR="004D064F" w:rsidRPr="00F9213F" w:rsidRDefault="004D064F" w:rsidP="004D064F"/>
    <w:p w14:paraId="545BB991" w14:textId="77777777" w:rsidR="004D064F" w:rsidRPr="00F9213F" w:rsidRDefault="004D064F" w:rsidP="004D064F">
      <w:pPr>
        <w:pStyle w:val="GvdeMetniGirintisi3"/>
        <w:widowControl w:val="0"/>
        <w:numPr>
          <w:ilvl w:val="0"/>
          <w:numId w:val="9"/>
        </w:numPr>
        <w:overflowPunct/>
        <w:autoSpaceDE/>
        <w:autoSpaceDN/>
        <w:adjustRightInd/>
        <w:spacing w:after="0"/>
        <w:textAlignment w:val="auto"/>
        <w:rPr>
          <w:sz w:val="24"/>
          <w:szCs w:val="24"/>
        </w:rPr>
      </w:pPr>
      <w:r w:rsidRPr="00F9213F">
        <w:rPr>
          <w:sz w:val="24"/>
          <w:szCs w:val="24"/>
        </w:rPr>
        <w:t>Malzeme</w:t>
      </w:r>
      <w:r w:rsidR="009757AC" w:rsidRPr="00F9213F">
        <w:rPr>
          <w:sz w:val="24"/>
          <w:szCs w:val="24"/>
        </w:rPr>
        <w:t xml:space="preserve">lerin yüklenmeden önce </w:t>
      </w:r>
      <w:r w:rsidR="00827D44" w:rsidRPr="00F9213F">
        <w:rPr>
          <w:sz w:val="24"/>
          <w:szCs w:val="24"/>
        </w:rPr>
        <w:t xml:space="preserve">Alıcı </w:t>
      </w:r>
      <w:r w:rsidRPr="00F9213F">
        <w:rPr>
          <w:sz w:val="24"/>
          <w:szCs w:val="24"/>
        </w:rPr>
        <w:t xml:space="preserve">tarafından </w:t>
      </w:r>
      <w:r w:rsidR="009B63FD" w:rsidRPr="00F9213F">
        <w:rPr>
          <w:sz w:val="24"/>
          <w:szCs w:val="24"/>
        </w:rPr>
        <w:t>incelenmiş, deneyden</w:t>
      </w:r>
      <w:r w:rsidRPr="00F9213F">
        <w:rPr>
          <w:sz w:val="24"/>
          <w:szCs w:val="24"/>
        </w:rPr>
        <w:t xml:space="preserve"> geçirilmiş ve kabul edilmiş olmaları, </w:t>
      </w:r>
      <w:r w:rsidR="00827D44" w:rsidRPr="00F9213F">
        <w:rPr>
          <w:sz w:val="24"/>
          <w:szCs w:val="24"/>
        </w:rPr>
        <w:t>Alıcı</w:t>
      </w:r>
      <w:r w:rsidRPr="00F9213F">
        <w:rPr>
          <w:sz w:val="24"/>
          <w:szCs w:val="24"/>
        </w:rPr>
        <w:t>’nın malzemenin son teslim yerinde yeniden inceleme, deney yapma ve sonuçların olumsuz çıkması durumunda reddetme hakkını kısıtlamaz ya da yok etmez.</w:t>
      </w:r>
    </w:p>
    <w:p w14:paraId="5DEACBE9" w14:textId="77777777" w:rsidR="004D064F" w:rsidRPr="00F9213F" w:rsidRDefault="004D064F" w:rsidP="004D064F">
      <w:pPr>
        <w:pStyle w:val="GvdeMetniGirintisi3"/>
        <w:widowControl w:val="0"/>
        <w:overflowPunct/>
        <w:autoSpaceDE/>
        <w:autoSpaceDN/>
        <w:adjustRightInd/>
        <w:spacing w:after="0"/>
        <w:ind w:left="720"/>
        <w:textAlignment w:val="auto"/>
        <w:rPr>
          <w:sz w:val="24"/>
          <w:szCs w:val="24"/>
        </w:rPr>
      </w:pPr>
    </w:p>
    <w:p w14:paraId="139D9A7D" w14:textId="77777777" w:rsidR="004D064F" w:rsidRPr="00F9213F" w:rsidRDefault="00827D44" w:rsidP="004D064F">
      <w:pPr>
        <w:pStyle w:val="GvdeMetniGirintisi3"/>
        <w:widowControl w:val="0"/>
        <w:numPr>
          <w:ilvl w:val="0"/>
          <w:numId w:val="9"/>
        </w:numPr>
        <w:overflowPunct/>
        <w:autoSpaceDE/>
        <w:autoSpaceDN/>
        <w:adjustRightInd/>
        <w:spacing w:after="0"/>
        <w:textAlignment w:val="auto"/>
        <w:rPr>
          <w:sz w:val="24"/>
          <w:szCs w:val="24"/>
        </w:rPr>
      </w:pPr>
      <w:r w:rsidRPr="00F9213F">
        <w:rPr>
          <w:sz w:val="24"/>
          <w:szCs w:val="24"/>
        </w:rPr>
        <w:t>Alıcı</w:t>
      </w:r>
      <w:r w:rsidR="004D064F" w:rsidRPr="00F9213F">
        <w:rPr>
          <w:sz w:val="24"/>
          <w:szCs w:val="24"/>
        </w:rPr>
        <w:t>, karar tamamıyla kendisine ait olmak üzere tip deneyleri</w:t>
      </w:r>
      <w:r w:rsidR="001B09FF" w:rsidRPr="00F9213F">
        <w:rPr>
          <w:sz w:val="24"/>
          <w:szCs w:val="24"/>
        </w:rPr>
        <w:t xml:space="preserve"> ile</w:t>
      </w:r>
      <w:r w:rsidR="004D064F" w:rsidRPr="00F9213F">
        <w:rPr>
          <w:sz w:val="24"/>
          <w:szCs w:val="24"/>
        </w:rPr>
        <w:t xml:space="preserve"> rutin deneylerin tümünün ya da bir bölümünün İmalatçı tesislerinde ya da yurtiçinde veya yurtdışında akredite bir laboratuvarda sözleşme süresi içerisinde tekrarlanmasına karar verebilir. </w:t>
      </w:r>
    </w:p>
    <w:p w14:paraId="203C7605" w14:textId="77777777" w:rsidR="004D064F" w:rsidRPr="00F9213F" w:rsidRDefault="004D064F" w:rsidP="004D064F">
      <w:pPr>
        <w:pStyle w:val="GvdeMetniGirintisi3"/>
        <w:widowControl w:val="0"/>
        <w:overflowPunct/>
        <w:autoSpaceDE/>
        <w:autoSpaceDN/>
        <w:adjustRightInd/>
        <w:spacing w:after="0"/>
        <w:ind w:left="720"/>
        <w:textAlignment w:val="auto"/>
        <w:rPr>
          <w:sz w:val="24"/>
          <w:szCs w:val="24"/>
        </w:rPr>
      </w:pPr>
    </w:p>
    <w:p w14:paraId="4A8851AB" w14:textId="77777777" w:rsidR="004D064F" w:rsidRPr="00F9213F" w:rsidRDefault="00DD22A6" w:rsidP="004D064F">
      <w:pPr>
        <w:pStyle w:val="GvdeMetniGirintisi3"/>
        <w:widowControl w:val="0"/>
        <w:overflowPunct/>
        <w:autoSpaceDE/>
        <w:autoSpaceDN/>
        <w:adjustRightInd/>
        <w:spacing w:after="0"/>
        <w:ind w:left="720"/>
        <w:textAlignment w:val="auto"/>
        <w:rPr>
          <w:sz w:val="24"/>
          <w:szCs w:val="24"/>
        </w:rPr>
      </w:pPr>
      <w:r w:rsidRPr="00F9213F">
        <w:rPr>
          <w:sz w:val="24"/>
          <w:szCs w:val="24"/>
        </w:rPr>
        <w:t>Bu durumda n</w:t>
      </w:r>
      <w:r w:rsidR="004D064F" w:rsidRPr="00F9213F">
        <w:rPr>
          <w:sz w:val="24"/>
          <w:szCs w:val="24"/>
        </w:rPr>
        <w:t xml:space="preserve">umune/numuneler, </w:t>
      </w:r>
      <w:r w:rsidR="00827D44" w:rsidRPr="00F9213F">
        <w:rPr>
          <w:sz w:val="24"/>
          <w:szCs w:val="24"/>
        </w:rPr>
        <w:t xml:space="preserve">Alıcı </w:t>
      </w:r>
      <w:r w:rsidR="004D064F" w:rsidRPr="00F9213F">
        <w:rPr>
          <w:sz w:val="24"/>
          <w:szCs w:val="24"/>
        </w:rPr>
        <w:t xml:space="preserve">tarafından seçilecek ve karşılıklı olarak mühürlenecektir. Yapılacak deneylerin sonucunun olumlu çıkması durumunda, tüm masraflar </w:t>
      </w:r>
      <w:r w:rsidR="00827D44" w:rsidRPr="00F9213F">
        <w:rPr>
          <w:sz w:val="24"/>
          <w:szCs w:val="24"/>
        </w:rPr>
        <w:t xml:space="preserve">Alıcı </w:t>
      </w:r>
      <w:r w:rsidR="004D064F" w:rsidRPr="00F9213F">
        <w:rPr>
          <w:sz w:val="24"/>
          <w:szCs w:val="24"/>
        </w:rPr>
        <w:t xml:space="preserve">tarafından ödenecektir. </w:t>
      </w:r>
    </w:p>
    <w:p w14:paraId="6AB1DB45" w14:textId="77777777" w:rsidR="004D064F" w:rsidRPr="00F9213F" w:rsidRDefault="004D064F" w:rsidP="004D064F">
      <w:pPr>
        <w:pStyle w:val="GvdeMetniGirintisi3"/>
        <w:widowControl w:val="0"/>
        <w:overflowPunct/>
        <w:autoSpaceDE/>
        <w:autoSpaceDN/>
        <w:adjustRightInd/>
        <w:spacing w:after="0"/>
        <w:ind w:left="720"/>
        <w:textAlignment w:val="auto"/>
        <w:rPr>
          <w:sz w:val="24"/>
          <w:szCs w:val="24"/>
        </w:rPr>
      </w:pPr>
    </w:p>
    <w:p w14:paraId="4435D137" w14:textId="77777777" w:rsidR="004D064F" w:rsidRPr="00F9213F" w:rsidRDefault="004D064F" w:rsidP="004D064F">
      <w:pPr>
        <w:pStyle w:val="GvdeMetniGirintisi3"/>
        <w:widowControl w:val="0"/>
        <w:overflowPunct/>
        <w:autoSpaceDE/>
        <w:autoSpaceDN/>
        <w:adjustRightInd/>
        <w:spacing w:after="0"/>
        <w:ind w:left="720"/>
        <w:textAlignment w:val="auto"/>
        <w:rPr>
          <w:sz w:val="24"/>
          <w:szCs w:val="24"/>
        </w:rPr>
      </w:pPr>
      <w:r w:rsidRPr="00F9213F">
        <w:rPr>
          <w:sz w:val="24"/>
          <w:szCs w:val="24"/>
        </w:rPr>
        <w:t>Deney sonuçlarının olumsuz çıkması halinde</w:t>
      </w:r>
      <w:r w:rsidR="00F62787" w:rsidRPr="00F9213F">
        <w:rPr>
          <w:sz w:val="24"/>
          <w:szCs w:val="24"/>
        </w:rPr>
        <w:t xml:space="preserve"> ise</w:t>
      </w:r>
      <w:r w:rsidRPr="00F9213F">
        <w:rPr>
          <w:sz w:val="24"/>
          <w:szCs w:val="24"/>
        </w:rPr>
        <w:t xml:space="preserve"> tüm deney masrafları </w:t>
      </w:r>
      <w:r w:rsidR="00827D44" w:rsidRPr="00F9213F">
        <w:rPr>
          <w:sz w:val="24"/>
          <w:szCs w:val="24"/>
        </w:rPr>
        <w:t>Yüklenici</w:t>
      </w:r>
      <w:r w:rsidRPr="00F9213F">
        <w:rPr>
          <w:sz w:val="24"/>
          <w:szCs w:val="24"/>
        </w:rPr>
        <w:t xml:space="preserve"> tarafından ödenecektir. </w:t>
      </w:r>
      <w:r w:rsidR="00827D44" w:rsidRPr="00F9213F">
        <w:rPr>
          <w:sz w:val="24"/>
          <w:szCs w:val="24"/>
        </w:rPr>
        <w:t>Alıcı</w:t>
      </w:r>
      <w:r w:rsidRPr="00F9213F">
        <w:rPr>
          <w:sz w:val="24"/>
          <w:szCs w:val="24"/>
        </w:rPr>
        <w:t>, makul bir süre iç</w:t>
      </w:r>
      <w:r w:rsidR="00F62787" w:rsidRPr="00F9213F">
        <w:rPr>
          <w:sz w:val="24"/>
          <w:szCs w:val="24"/>
        </w:rPr>
        <w:t>erisin</w:t>
      </w:r>
      <w:r w:rsidRPr="00F9213F">
        <w:rPr>
          <w:sz w:val="24"/>
          <w:szCs w:val="24"/>
        </w:rPr>
        <w:t xml:space="preserve">de ve her türlü masraflar </w:t>
      </w:r>
      <w:proofErr w:type="spellStart"/>
      <w:r w:rsidRPr="00F9213F">
        <w:rPr>
          <w:sz w:val="24"/>
          <w:szCs w:val="24"/>
        </w:rPr>
        <w:t>Y</w:t>
      </w:r>
      <w:r w:rsidR="00827D44" w:rsidRPr="00F9213F">
        <w:rPr>
          <w:sz w:val="24"/>
          <w:szCs w:val="24"/>
        </w:rPr>
        <w:t>üklenici</w:t>
      </w:r>
      <w:r w:rsidRPr="00F9213F">
        <w:rPr>
          <w:sz w:val="24"/>
          <w:szCs w:val="24"/>
        </w:rPr>
        <w:t>’ye</w:t>
      </w:r>
      <w:proofErr w:type="spellEnd"/>
      <w:r w:rsidRPr="00F9213F">
        <w:rPr>
          <w:sz w:val="24"/>
          <w:szCs w:val="24"/>
        </w:rPr>
        <w:t xml:space="preserve"> ait olmak üzere, </w:t>
      </w:r>
      <w:r w:rsidR="00C2572D" w:rsidRPr="00F9213F">
        <w:rPr>
          <w:sz w:val="24"/>
          <w:szCs w:val="24"/>
        </w:rPr>
        <w:t>r</w:t>
      </w:r>
      <w:r w:rsidRPr="00F9213F">
        <w:rPr>
          <w:sz w:val="24"/>
          <w:szCs w:val="24"/>
        </w:rPr>
        <w:t>öleler ile ilgili tip deneylerin ve diğer deneylerin yapılarak uygun olanlar ile değiştirilmesine ya da sözleşmenin tek taraflı olarak iptaline karar verebilir.</w:t>
      </w:r>
    </w:p>
    <w:p w14:paraId="5FA7FB14" w14:textId="77777777" w:rsidR="004D064F" w:rsidRPr="00F9213F" w:rsidRDefault="004D064F" w:rsidP="004D064F">
      <w:pPr>
        <w:pStyle w:val="ListeParagraf"/>
      </w:pPr>
    </w:p>
    <w:p w14:paraId="4A580EC6" w14:textId="77777777" w:rsidR="004D064F" w:rsidRPr="00F9213F" w:rsidRDefault="004D064F" w:rsidP="004D064F">
      <w:pPr>
        <w:pStyle w:val="Balk1"/>
      </w:pPr>
      <w:bookmarkStart w:id="36" w:name="_Toc59790201"/>
      <w:r w:rsidRPr="00F9213F">
        <w:t>TEKLİFLE BİRLİKTE VERİLECEK BİLGİ VE BELGELER</w:t>
      </w:r>
      <w:bookmarkEnd w:id="36"/>
    </w:p>
    <w:p w14:paraId="2F3B99F9" w14:textId="77777777" w:rsidR="004D064F" w:rsidRPr="00F9213F" w:rsidRDefault="004D064F" w:rsidP="004D064F"/>
    <w:p w14:paraId="1C8EA958" w14:textId="77777777" w:rsidR="004E4A80" w:rsidRPr="00F9213F" w:rsidRDefault="004E4A80" w:rsidP="004D064F">
      <w:r w:rsidRPr="00F9213F">
        <w:t>Teknik Bölüm Madde 1.2’de belirtilen standartlarla ilgili olarak Türk Akreditasyon Kurumu (TÜRKAK) tarafından onaylanmış yurt içi veya yurt dışından akredite edilmiş laboratuvarlardan alınmış belgeler kabul edilecektir.</w:t>
      </w:r>
    </w:p>
    <w:p w14:paraId="28035E2D" w14:textId="77777777" w:rsidR="004E4A80" w:rsidRPr="00F9213F" w:rsidRDefault="004E4A80" w:rsidP="004D064F"/>
    <w:p w14:paraId="2440A995" w14:textId="77777777" w:rsidR="004D064F" w:rsidRPr="00F9213F" w:rsidRDefault="00D23E3F" w:rsidP="00195044">
      <w:r w:rsidRPr="00F9213F">
        <w:t xml:space="preserve">Teklif sahipleri </w:t>
      </w:r>
      <w:r w:rsidR="00F65AE2" w:rsidRPr="00F9213F">
        <w:t>astronomik zaman röleleri</w:t>
      </w:r>
      <w:r w:rsidR="00FD6AFC" w:rsidRPr="00F9213F">
        <w:t xml:space="preserve"> </w:t>
      </w:r>
      <w:r w:rsidRPr="00F9213F">
        <w:t>için, aşağıdaki belgeleri teklifleriyle birlikte Türkçe olarak vereceklerdir.</w:t>
      </w:r>
    </w:p>
    <w:p w14:paraId="5FB68CAC" w14:textId="77777777" w:rsidR="00D23E3F" w:rsidRPr="00F9213F" w:rsidRDefault="00D23E3F" w:rsidP="00195044"/>
    <w:p w14:paraId="793F90A0" w14:textId="77777777" w:rsidR="00174023" w:rsidRPr="00F9213F" w:rsidRDefault="00174023" w:rsidP="00174023">
      <w:pPr>
        <w:pStyle w:val="ListeParagraf"/>
        <w:numPr>
          <w:ilvl w:val="0"/>
          <w:numId w:val="42"/>
        </w:numPr>
      </w:pPr>
      <w:r w:rsidRPr="00F9213F">
        <w:t>İmalatçı firmaya ait TS EN ISO 9001/EN ISO 9001 Kalite Yönetim Sistem Belgesi,</w:t>
      </w:r>
    </w:p>
    <w:p w14:paraId="169C4AC8" w14:textId="77777777" w:rsidR="00174023" w:rsidRPr="00F9213F" w:rsidRDefault="00174023" w:rsidP="00174023">
      <w:pPr>
        <w:pStyle w:val="ListeParagraf"/>
      </w:pPr>
    </w:p>
    <w:p w14:paraId="04ED897E" w14:textId="77777777" w:rsidR="00174023" w:rsidRPr="00F9213F" w:rsidRDefault="00174023" w:rsidP="00174023">
      <w:pPr>
        <w:pStyle w:val="ListeParagraf"/>
        <w:numPr>
          <w:ilvl w:val="0"/>
          <w:numId w:val="42"/>
        </w:numPr>
      </w:pPr>
      <w:r w:rsidRPr="00F9213F">
        <w:t>İmalatçı firmaya ait TS EN ISO 14001/EN ISO 14001 Çevre Yönetim Sistem Belgesi,</w:t>
      </w:r>
    </w:p>
    <w:p w14:paraId="27C0480B" w14:textId="77777777" w:rsidR="00174023" w:rsidRPr="00F9213F" w:rsidRDefault="00174023" w:rsidP="00174023"/>
    <w:p w14:paraId="16989A5A" w14:textId="77777777" w:rsidR="00FD6AFC" w:rsidRPr="00F9213F" w:rsidRDefault="00FD6AFC" w:rsidP="00174023">
      <w:pPr>
        <w:pStyle w:val="ListeParagraf"/>
        <w:numPr>
          <w:ilvl w:val="0"/>
          <w:numId w:val="42"/>
        </w:numPr>
      </w:pPr>
      <w:r w:rsidRPr="00F9213F">
        <w:t>Garantili Özellikler Listesi,</w:t>
      </w:r>
    </w:p>
    <w:p w14:paraId="776625B1" w14:textId="77777777" w:rsidR="000D5B92" w:rsidRPr="00F9213F" w:rsidRDefault="000D5B92" w:rsidP="00174023"/>
    <w:p w14:paraId="24C0DD94" w14:textId="77777777" w:rsidR="00E30F7D" w:rsidRPr="00F9213F" w:rsidRDefault="00E30F7D" w:rsidP="00174023">
      <w:pPr>
        <w:pStyle w:val="ListeParagraf"/>
        <w:numPr>
          <w:ilvl w:val="0"/>
          <w:numId w:val="42"/>
        </w:numPr>
      </w:pPr>
      <w:r w:rsidRPr="00F9213F">
        <w:t>Tip Deney Raporları ve Sertifikaları,</w:t>
      </w:r>
    </w:p>
    <w:p w14:paraId="16014E5C" w14:textId="77777777" w:rsidR="00C03922" w:rsidRPr="00F9213F" w:rsidRDefault="00C03922" w:rsidP="00D06B42"/>
    <w:p w14:paraId="4B27DFDC" w14:textId="77777777" w:rsidR="00321AA8" w:rsidRPr="00F9213F" w:rsidRDefault="00F65AE2" w:rsidP="00D06B42">
      <w:r w:rsidRPr="00F9213F">
        <w:t>Alıcı</w:t>
      </w:r>
      <w:r w:rsidR="00997B13" w:rsidRPr="00F9213F">
        <w:t xml:space="preserve">, gerekirse deney </w:t>
      </w:r>
      <w:r w:rsidR="0024281A" w:rsidRPr="00F9213F">
        <w:t xml:space="preserve">raporlarının teklif edilen </w:t>
      </w:r>
      <w:r w:rsidR="00673FEA" w:rsidRPr="00F9213F">
        <w:t>r</w:t>
      </w:r>
      <w:r w:rsidR="0024281A" w:rsidRPr="00F9213F">
        <w:t xml:space="preserve">öleye </w:t>
      </w:r>
      <w:r w:rsidR="00997B13" w:rsidRPr="00F9213F">
        <w:t>ait olduğunun kanıtlanmasını, teklif sahibinden isteyebilir.</w:t>
      </w:r>
      <w:r w:rsidR="00A85949" w:rsidRPr="00F9213F">
        <w:t xml:space="preserve"> </w:t>
      </w:r>
      <w:r w:rsidR="00321AA8" w:rsidRPr="00F9213F">
        <w:t xml:space="preserve">Bir lisans altında </w:t>
      </w:r>
      <w:r w:rsidR="0024281A" w:rsidRPr="00F9213F">
        <w:t xml:space="preserve">yurt içinde </w:t>
      </w:r>
      <w:r w:rsidR="00321AA8" w:rsidRPr="00F9213F">
        <w:t xml:space="preserve">imalat yapılıyorsa tip deney raporu, yurt içi imalata ait olacaktır. </w:t>
      </w:r>
    </w:p>
    <w:p w14:paraId="53C3DCDA" w14:textId="77777777" w:rsidR="00DB7B95" w:rsidRPr="00F9213F" w:rsidRDefault="00DB7B95" w:rsidP="00DB7B95"/>
    <w:p w14:paraId="1BFC808C" w14:textId="77777777" w:rsidR="00E30F7D" w:rsidRPr="00F9213F" w:rsidRDefault="00E30F7D" w:rsidP="00DB7B95">
      <w:r w:rsidRPr="00F9213F">
        <w:t>Deney raporları; deneyin adı, deneyin yapıldığı laboratuvarın adı, uygulanan standart numarası/numaraları, deneyin yapılış şekli, deneyi yapan ve gözlemci olarak bulunan kişilerin isim, unvan ve imzaları, deney tarihi, ürünün karakteristikleri, fotoğraf ve ölçülü/ölçekli hazırlanmış teknik çizimleri ile deney sonucunu kapsayacaktır.</w:t>
      </w:r>
    </w:p>
    <w:p w14:paraId="40DC3D2C" w14:textId="77777777" w:rsidR="00997B13" w:rsidRPr="00F9213F" w:rsidRDefault="00997B13" w:rsidP="00174023"/>
    <w:p w14:paraId="5C23914E" w14:textId="77777777" w:rsidR="00E30F7D" w:rsidRPr="00F9213F" w:rsidRDefault="00E30F7D" w:rsidP="00174023">
      <w:pPr>
        <w:pStyle w:val="ListeParagraf"/>
        <w:numPr>
          <w:ilvl w:val="0"/>
          <w:numId w:val="42"/>
        </w:numPr>
      </w:pPr>
      <w:r w:rsidRPr="00F9213F">
        <w:t>Rutin Deney Raporları</w:t>
      </w:r>
      <w:r w:rsidR="002F5903" w:rsidRPr="00F9213F">
        <w:t>,</w:t>
      </w:r>
    </w:p>
    <w:p w14:paraId="5B8A52BF" w14:textId="77777777" w:rsidR="004B68FE" w:rsidRPr="00F9213F" w:rsidRDefault="004B68FE" w:rsidP="004B68FE"/>
    <w:p w14:paraId="64955B6D" w14:textId="77777777" w:rsidR="00333184" w:rsidRPr="00F9213F" w:rsidRDefault="00333184" w:rsidP="00174023"/>
    <w:p w14:paraId="50E14FF8" w14:textId="77777777" w:rsidR="00B5360D" w:rsidRPr="00F9213F" w:rsidRDefault="00B5360D" w:rsidP="00174023">
      <w:pPr>
        <w:pStyle w:val="ListeParagraf"/>
        <w:numPr>
          <w:ilvl w:val="0"/>
          <w:numId w:val="42"/>
        </w:numPr>
      </w:pPr>
      <w:r w:rsidRPr="00F9213F">
        <w:lastRenderedPageBreak/>
        <w:t>Röle</w:t>
      </w:r>
      <w:r w:rsidR="004B09C8" w:rsidRPr="00F9213F">
        <w:t>ni</w:t>
      </w:r>
      <w:r w:rsidRPr="00F9213F">
        <w:t>n tüm yüzlerini içeren ölçülü/ölçekli teknik çizimler,</w:t>
      </w:r>
    </w:p>
    <w:p w14:paraId="6EC5C218" w14:textId="77777777" w:rsidR="00B5360D" w:rsidRPr="00F9213F" w:rsidRDefault="00B5360D" w:rsidP="00174023"/>
    <w:p w14:paraId="33B40D3A" w14:textId="77777777" w:rsidR="004A362C" w:rsidRPr="00F9213F" w:rsidRDefault="004A362C" w:rsidP="00174023">
      <w:pPr>
        <w:pStyle w:val="ListeParagraf"/>
        <w:numPr>
          <w:ilvl w:val="0"/>
          <w:numId w:val="42"/>
        </w:numPr>
      </w:pPr>
      <w:r w:rsidRPr="00F9213F">
        <w:t>Elektrik</w:t>
      </w:r>
      <w:r w:rsidR="009B63FD" w:rsidRPr="00F9213F">
        <w:t>sel</w:t>
      </w:r>
      <w:r w:rsidRPr="00F9213F">
        <w:t xml:space="preserve"> bağlantı </w:t>
      </w:r>
      <w:r w:rsidR="00B5360D" w:rsidRPr="00F9213F">
        <w:t>şemaları</w:t>
      </w:r>
      <w:r w:rsidRPr="00F9213F">
        <w:t>,</w:t>
      </w:r>
    </w:p>
    <w:p w14:paraId="1D6C4350" w14:textId="77777777" w:rsidR="004A362C" w:rsidRPr="00F9213F" w:rsidRDefault="004A362C" w:rsidP="00174023"/>
    <w:p w14:paraId="5D5F1459" w14:textId="77777777" w:rsidR="004A362C" w:rsidRPr="00F9213F" w:rsidRDefault="00F764BA" w:rsidP="00174023">
      <w:pPr>
        <w:pStyle w:val="ListeParagraf"/>
        <w:numPr>
          <w:ilvl w:val="0"/>
          <w:numId w:val="42"/>
        </w:numPr>
      </w:pPr>
      <w:r w:rsidRPr="00F9213F">
        <w:t>M</w:t>
      </w:r>
      <w:r w:rsidR="004A362C" w:rsidRPr="00F9213F">
        <w:t xml:space="preserve">ontaj detaylarına ait </w:t>
      </w:r>
      <w:r w:rsidR="00B5360D" w:rsidRPr="00F9213F">
        <w:t>çizimler,</w:t>
      </w:r>
    </w:p>
    <w:p w14:paraId="239C94B1" w14:textId="77777777" w:rsidR="004A362C" w:rsidRPr="00F9213F" w:rsidRDefault="004A362C" w:rsidP="00174023"/>
    <w:p w14:paraId="49011587" w14:textId="77777777" w:rsidR="00DB50A8" w:rsidRPr="00F9213F" w:rsidRDefault="002F5903" w:rsidP="00174023">
      <w:pPr>
        <w:pStyle w:val="ListeParagraf"/>
        <w:numPr>
          <w:ilvl w:val="0"/>
          <w:numId w:val="42"/>
        </w:numPr>
      </w:pPr>
      <w:r w:rsidRPr="00F9213F">
        <w:rPr>
          <w:szCs w:val="24"/>
        </w:rPr>
        <w:t>Belirli Gerilim Sınırları İçin Tasarlanan Elektrikli Ekipman İle İlgili Yönetmelik (</w:t>
      </w:r>
      <w:r w:rsidR="00203603" w:rsidRPr="00F9213F">
        <w:t>Alçak gerilim direktifi</w:t>
      </w:r>
      <w:r w:rsidRPr="00F9213F">
        <w:t xml:space="preserve">) </w:t>
      </w:r>
      <w:r w:rsidR="00203603" w:rsidRPr="00F9213F">
        <w:t>(2014/35/EU) uygunluk belgesi</w:t>
      </w:r>
      <w:r w:rsidR="009B5DB7" w:rsidRPr="00F9213F">
        <w:t>,</w:t>
      </w:r>
    </w:p>
    <w:p w14:paraId="49A3C3F8" w14:textId="77777777" w:rsidR="00203603" w:rsidRPr="00F9213F" w:rsidRDefault="00203603" w:rsidP="00174023">
      <w:pPr>
        <w:rPr>
          <w:b/>
        </w:rPr>
      </w:pPr>
    </w:p>
    <w:p w14:paraId="2AA1D876" w14:textId="77777777" w:rsidR="00203603" w:rsidRPr="00F9213F" w:rsidRDefault="00D23E3F" w:rsidP="00174023">
      <w:pPr>
        <w:pStyle w:val="ListeParagraf"/>
        <w:numPr>
          <w:ilvl w:val="0"/>
          <w:numId w:val="42"/>
        </w:numPr>
      </w:pPr>
      <w:r w:rsidRPr="00F9213F">
        <w:t>Elektromanyetik Uyumluluk Belgesi (</w:t>
      </w:r>
      <w:r w:rsidR="00203603" w:rsidRPr="00F9213F">
        <w:t>EMU</w:t>
      </w:r>
      <w:r w:rsidRPr="00F9213F">
        <w:t>)</w:t>
      </w:r>
      <w:r w:rsidR="00203603" w:rsidRPr="00F9213F">
        <w:t xml:space="preserve"> (2014/30/EU)</w:t>
      </w:r>
      <w:r w:rsidR="009B5DB7" w:rsidRPr="00F9213F">
        <w:t>,</w:t>
      </w:r>
      <w:r w:rsidR="00203603" w:rsidRPr="00F9213F">
        <w:t xml:space="preserve"> </w:t>
      </w:r>
    </w:p>
    <w:p w14:paraId="1DF9F8C4" w14:textId="77777777" w:rsidR="00D23E3F" w:rsidRPr="00F9213F" w:rsidRDefault="00D23E3F" w:rsidP="00174023">
      <w:pPr>
        <w:rPr>
          <w:b/>
        </w:rPr>
      </w:pPr>
      <w:bookmarkStart w:id="37" w:name="_Toc476731340"/>
    </w:p>
    <w:p w14:paraId="19C93F23" w14:textId="77777777" w:rsidR="00203603" w:rsidRPr="00F9213F" w:rsidRDefault="00203603" w:rsidP="00174023">
      <w:pPr>
        <w:pStyle w:val="ListeParagraf"/>
        <w:numPr>
          <w:ilvl w:val="0"/>
          <w:numId w:val="42"/>
        </w:numPr>
      </w:pPr>
      <w:r w:rsidRPr="00F9213F">
        <w:t>Pil</w:t>
      </w:r>
      <w:r w:rsidR="002668DA" w:rsidRPr="00F9213F">
        <w:t xml:space="preserve">/Süper </w:t>
      </w:r>
      <w:proofErr w:type="spellStart"/>
      <w:r w:rsidR="002668DA" w:rsidRPr="00F9213F">
        <w:t>Kapasitör</w:t>
      </w:r>
      <w:proofErr w:type="spellEnd"/>
      <w:r w:rsidR="002668DA" w:rsidRPr="00F9213F">
        <w:t xml:space="preserve"> </w:t>
      </w:r>
      <w:r w:rsidRPr="00F9213F">
        <w:t>Performans Belgesi</w:t>
      </w:r>
      <w:bookmarkEnd w:id="37"/>
      <w:r w:rsidRPr="00F9213F">
        <w:t>,</w:t>
      </w:r>
    </w:p>
    <w:p w14:paraId="5887E393" w14:textId="77777777" w:rsidR="00C03922" w:rsidRPr="00F9213F" w:rsidRDefault="00C03922" w:rsidP="004B68FE"/>
    <w:p w14:paraId="703271A4" w14:textId="77777777" w:rsidR="00203603" w:rsidRPr="00F9213F" w:rsidRDefault="00203603" w:rsidP="004B68FE">
      <w:r w:rsidRPr="00F9213F">
        <w:t xml:space="preserve">Kullanılan pilin ömrünün en az </w:t>
      </w:r>
      <w:r w:rsidR="00D748F7" w:rsidRPr="00F9213F">
        <w:t>5</w:t>
      </w:r>
      <w:r w:rsidRPr="00F9213F">
        <w:t xml:space="preserve"> yıl ve çalışma sıcaklık aralıklarının uygun olduğu, pil imalatçısından alınmış belge ve teknik doküman ile belgelendirilecektir.</w:t>
      </w:r>
      <w:r w:rsidR="007473E0" w:rsidRPr="00F9213F">
        <w:t xml:space="preserve"> </w:t>
      </w:r>
    </w:p>
    <w:p w14:paraId="5A3E885A" w14:textId="77777777" w:rsidR="006C544F" w:rsidRPr="00F9213F" w:rsidRDefault="006C544F" w:rsidP="004B68FE"/>
    <w:p w14:paraId="2C01D491" w14:textId="77777777" w:rsidR="002668DA" w:rsidRPr="00F9213F" w:rsidRDefault="00D54440" w:rsidP="004B68FE">
      <w:r w:rsidRPr="00F9213F">
        <w:t>K</w:t>
      </w:r>
      <w:r w:rsidR="002668DA" w:rsidRPr="00F9213F">
        <w:t xml:space="preserve">ullanılan süper </w:t>
      </w:r>
      <w:proofErr w:type="spellStart"/>
      <w:r w:rsidR="002668DA" w:rsidRPr="00F9213F">
        <w:t>kapasitörün</w:t>
      </w:r>
      <w:proofErr w:type="spellEnd"/>
      <w:r w:rsidR="002668DA" w:rsidRPr="00F9213F">
        <w:t xml:space="preserve"> teknik bilgilerini içeren ve en az </w:t>
      </w:r>
      <w:r w:rsidR="006C544F" w:rsidRPr="00F9213F">
        <w:t>24</w:t>
      </w:r>
      <w:r w:rsidR="002668DA" w:rsidRPr="00F9213F">
        <w:t xml:space="preserve"> saat gerçek zaman saatini besleyebileceğini doğrulayan teknik doküman sunulacaktır.</w:t>
      </w:r>
    </w:p>
    <w:p w14:paraId="5D44796B" w14:textId="77777777" w:rsidR="00203603" w:rsidRPr="00F9213F" w:rsidRDefault="00203603" w:rsidP="00174023"/>
    <w:p w14:paraId="26F2E74C" w14:textId="77777777" w:rsidR="00344602" w:rsidRPr="00F9213F" w:rsidRDefault="00203603" w:rsidP="00174023">
      <w:pPr>
        <w:pStyle w:val="ListeParagraf"/>
        <w:numPr>
          <w:ilvl w:val="0"/>
          <w:numId w:val="42"/>
        </w:numPr>
      </w:pPr>
      <w:r w:rsidRPr="00F9213F">
        <w:t>Garanti Belgesi</w:t>
      </w:r>
      <w:r w:rsidR="00333184" w:rsidRPr="00F9213F">
        <w:t>,</w:t>
      </w:r>
    </w:p>
    <w:p w14:paraId="4FA017E3" w14:textId="77777777" w:rsidR="00D23E3F" w:rsidRPr="00F9213F" w:rsidRDefault="00D23E3F" w:rsidP="00174023"/>
    <w:p w14:paraId="4BC15208" w14:textId="77777777" w:rsidR="00203603" w:rsidRPr="00F9213F" w:rsidRDefault="00203603" w:rsidP="00174023">
      <w:pPr>
        <w:pStyle w:val="ListeParagraf"/>
        <w:numPr>
          <w:ilvl w:val="0"/>
          <w:numId w:val="42"/>
        </w:numPr>
      </w:pPr>
      <w:bookmarkStart w:id="38" w:name="_Toc476731347"/>
      <w:r w:rsidRPr="00F9213F">
        <w:t xml:space="preserve">Kullanım </w:t>
      </w:r>
      <w:r w:rsidR="00EA6EAE" w:rsidRPr="00F9213F">
        <w:t>Kılavuzu</w:t>
      </w:r>
      <w:bookmarkEnd w:id="38"/>
      <w:r w:rsidR="006C544F" w:rsidRPr="00F9213F">
        <w:t>,</w:t>
      </w:r>
    </w:p>
    <w:p w14:paraId="5274CC54" w14:textId="77777777" w:rsidR="009D6BE1" w:rsidRPr="00F9213F" w:rsidRDefault="009D6BE1" w:rsidP="009D6BE1">
      <w:pPr>
        <w:pStyle w:val="ListeParagraf"/>
      </w:pPr>
    </w:p>
    <w:p w14:paraId="65CFA108" w14:textId="77777777" w:rsidR="009D6BE1" w:rsidRPr="00F9213F" w:rsidRDefault="009D6BE1" w:rsidP="009D6BE1">
      <w:r w:rsidRPr="00F9213F">
        <w:t>Kullanma kılavuzu Türkçe dışında Alıcı tarafından talep edilmesi halinde İngilizce olarak da verilecektir.</w:t>
      </w:r>
    </w:p>
    <w:p w14:paraId="6961AD09" w14:textId="77777777" w:rsidR="00015E22" w:rsidRPr="00F9213F" w:rsidRDefault="00015E22" w:rsidP="009D6BE1"/>
    <w:p w14:paraId="63381925" w14:textId="759F06F0" w:rsidR="00D748F7" w:rsidRPr="00F9213F" w:rsidRDefault="00D748F7" w:rsidP="00872641">
      <w:pPr>
        <w:pStyle w:val="ListeParagraf"/>
        <w:numPr>
          <w:ilvl w:val="0"/>
          <w:numId w:val="42"/>
        </w:numPr>
      </w:pPr>
      <w:r w:rsidRPr="00F9213F">
        <w:t>Haberleşme özelliğine sahip rölelerde, yazılımların adı ve sürüm numarasıyla birlikte, kullanımına ilişkin (programlama, haberleşme, devreye alma vb.) kullanım kılavuzu,</w:t>
      </w:r>
    </w:p>
    <w:p w14:paraId="7A298956" w14:textId="77777777" w:rsidR="00B517DF" w:rsidRPr="00F9213F" w:rsidRDefault="00B517DF" w:rsidP="00872641"/>
    <w:p w14:paraId="2686B3D6" w14:textId="77777777" w:rsidR="006C544F" w:rsidRPr="00F9213F" w:rsidRDefault="006C544F" w:rsidP="006C544F">
      <w:pPr>
        <w:pStyle w:val="ListeParagraf"/>
        <w:numPr>
          <w:ilvl w:val="0"/>
          <w:numId w:val="42"/>
        </w:numPr>
      </w:pPr>
      <w:r w:rsidRPr="00F9213F">
        <w:t xml:space="preserve">Alıcı tarafından </w:t>
      </w:r>
      <w:proofErr w:type="spellStart"/>
      <w:r w:rsidRPr="00F9213F">
        <w:t>Modbus</w:t>
      </w:r>
      <w:proofErr w:type="spellEnd"/>
      <w:r w:rsidRPr="00F9213F">
        <w:t xml:space="preserve"> haberleşme protokolüne sahip astronomik zaman rölesinin talep edilmesi halinde, </w:t>
      </w:r>
      <w:proofErr w:type="spellStart"/>
      <w:r w:rsidRPr="00F9213F">
        <w:t>Modbus</w:t>
      </w:r>
      <w:proofErr w:type="spellEnd"/>
      <w:r w:rsidRPr="00F9213F">
        <w:t xml:space="preserve"> </w:t>
      </w:r>
      <w:proofErr w:type="spellStart"/>
      <w:r w:rsidRPr="00F9213F">
        <w:t>register</w:t>
      </w:r>
      <w:proofErr w:type="spellEnd"/>
      <w:r w:rsidRPr="00F9213F">
        <w:t xml:space="preserve"> haritası</w:t>
      </w:r>
    </w:p>
    <w:p w14:paraId="18ADDB82" w14:textId="77777777" w:rsidR="006C544F" w:rsidRPr="00F9213F" w:rsidRDefault="006C544F" w:rsidP="006C544F">
      <w:pPr>
        <w:pStyle w:val="ListeParagraf"/>
      </w:pPr>
    </w:p>
    <w:p w14:paraId="60CAB7A2" w14:textId="77777777" w:rsidR="006C544F" w:rsidRPr="00F9213F" w:rsidRDefault="006C544F" w:rsidP="009B63FD">
      <w:pPr>
        <w:pStyle w:val="ListeParagraf"/>
        <w:ind w:left="0"/>
      </w:pPr>
      <w:proofErr w:type="gramStart"/>
      <w:r w:rsidRPr="00F9213F">
        <w:t>verilecektir</w:t>
      </w:r>
      <w:proofErr w:type="gramEnd"/>
      <w:r w:rsidRPr="00F9213F">
        <w:t>.</w:t>
      </w:r>
    </w:p>
    <w:p w14:paraId="5BF39E89" w14:textId="77777777" w:rsidR="00872641" w:rsidRPr="00F9213F" w:rsidRDefault="00872641" w:rsidP="00872641"/>
    <w:p w14:paraId="2C15E20F" w14:textId="77777777" w:rsidR="00872641" w:rsidRPr="00F9213F" w:rsidRDefault="00872641" w:rsidP="00872641">
      <w:r w:rsidRPr="00F9213F">
        <w:t>Teklifle birlikte verilecek belgelerden herhangi birinin eksik olması ya da eksik bilgi verilmesi Alıcı’ya teklifi reddedebilme hakkını sağlayacaktır.</w:t>
      </w:r>
    </w:p>
    <w:p w14:paraId="5E8E2FB1" w14:textId="77777777" w:rsidR="006C544F" w:rsidRPr="00F9213F" w:rsidRDefault="006C544F" w:rsidP="00195044"/>
    <w:p w14:paraId="0FC875C4" w14:textId="77777777" w:rsidR="00D70DF5" w:rsidRPr="00F9213F" w:rsidRDefault="00D70DF5" w:rsidP="00195044"/>
    <w:p w14:paraId="185A993A" w14:textId="77777777" w:rsidR="00203603" w:rsidRPr="00F9213F" w:rsidRDefault="00344602" w:rsidP="00344602">
      <w:pPr>
        <w:pStyle w:val="Balk1"/>
      </w:pPr>
      <w:bookmarkStart w:id="39" w:name="_Toc476731348"/>
      <w:bookmarkStart w:id="40" w:name="_Toc487033720"/>
      <w:bookmarkStart w:id="41" w:name="_Toc59790202"/>
      <w:r w:rsidRPr="00F9213F">
        <w:t>ÇEŞİTLİ HÜKÜMLER</w:t>
      </w:r>
      <w:bookmarkEnd w:id="39"/>
      <w:bookmarkEnd w:id="40"/>
      <w:bookmarkEnd w:id="41"/>
    </w:p>
    <w:p w14:paraId="66B50250" w14:textId="77777777" w:rsidR="00DB50A8" w:rsidRPr="00F9213F" w:rsidRDefault="00DB50A8" w:rsidP="00DB50A8"/>
    <w:p w14:paraId="49269266" w14:textId="77777777" w:rsidR="00DB50A8" w:rsidRPr="00F9213F" w:rsidRDefault="00DB50A8" w:rsidP="00ED4244">
      <w:pPr>
        <w:pStyle w:val="Balk2"/>
      </w:pPr>
      <w:bookmarkStart w:id="42" w:name="_Toc59790203"/>
      <w:r w:rsidRPr="00F9213F">
        <w:t>Ambalaj ve Nakliye</w:t>
      </w:r>
      <w:bookmarkEnd w:id="42"/>
    </w:p>
    <w:p w14:paraId="67CB3D00" w14:textId="77777777" w:rsidR="00DB50A8" w:rsidRPr="00F9213F" w:rsidRDefault="00DB50A8" w:rsidP="00DB50A8"/>
    <w:p w14:paraId="7AF0230E" w14:textId="77777777" w:rsidR="00DB50A8" w:rsidRPr="00F9213F" w:rsidRDefault="00DB50A8" w:rsidP="00DB50A8">
      <w:r w:rsidRPr="00F9213F">
        <w:t>Bütün röleler, nakil, yükleme, indirme ve uzun süreli depolama sırasında karşılaşabileceği mekanik darbe ve titreşim gibi etkilerden kırılmayacak ve bozulmayacak şekilde ambalajlanacaktır</w:t>
      </w:r>
      <w:r w:rsidR="009B63FD" w:rsidRPr="00F9213F">
        <w:t xml:space="preserve">. Röleler, nakliye ve uzun süreli bekleme sırasında sıvı, nem ve toz gibi dış etkilerden zarar görmemesi için ambalaj içerisine konacaktır. </w:t>
      </w:r>
      <w:r w:rsidRPr="00F9213F">
        <w:t xml:space="preserve">Her </w:t>
      </w:r>
      <w:r w:rsidR="009B63FD" w:rsidRPr="00F9213F">
        <w:t>ambalaj</w:t>
      </w:r>
      <w:r w:rsidRPr="00F9213F">
        <w:t xml:space="preserve"> üzerinde aşağıdaki bilgiler yazılacaktır.</w:t>
      </w:r>
    </w:p>
    <w:p w14:paraId="697DCC2A" w14:textId="77777777" w:rsidR="00DB50A8" w:rsidRPr="00F9213F" w:rsidRDefault="00DB50A8" w:rsidP="00DB50A8"/>
    <w:p w14:paraId="1A0E5FAC" w14:textId="77777777" w:rsidR="00DB50A8" w:rsidRPr="00F9213F" w:rsidRDefault="00DB50A8" w:rsidP="00FB7891">
      <w:pPr>
        <w:pStyle w:val="ListeParagraf"/>
        <w:numPr>
          <w:ilvl w:val="0"/>
          <w:numId w:val="38"/>
        </w:numPr>
      </w:pPr>
      <w:r w:rsidRPr="00F9213F">
        <w:t>İmalatçının adı ve/veya ticari markası</w:t>
      </w:r>
      <w:r w:rsidR="00DC41FA" w:rsidRPr="00F9213F">
        <w:t>,</w:t>
      </w:r>
    </w:p>
    <w:p w14:paraId="3478F8FD" w14:textId="77777777" w:rsidR="009B63FD" w:rsidRPr="00F9213F" w:rsidRDefault="009B63FD" w:rsidP="00FB7891">
      <w:pPr>
        <w:pStyle w:val="ListeParagraf"/>
        <w:numPr>
          <w:ilvl w:val="0"/>
          <w:numId w:val="38"/>
        </w:numPr>
      </w:pPr>
      <w:r w:rsidRPr="00F9213F">
        <w:t>Modeli ve imalat tarihi</w:t>
      </w:r>
      <w:r w:rsidR="005B3082" w:rsidRPr="00F9213F">
        <w:t xml:space="preserve"> (ay/yıl)</w:t>
      </w:r>
      <w:r w:rsidRPr="00F9213F">
        <w:t>,</w:t>
      </w:r>
    </w:p>
    <w:p w14:paraId="1FF4E1E5" w14:textId="77777777" w:rsidR="005B3082" w:rsidRPr="00F9213F" w:rsidRDefault="005B3082" w:rsidP="005B3082">
      <w:pPr>
        <w:pStyle w:val="ListeParagraf"/>
        <w:numPr>
          <w:ilvl w:val="0"/>
          <w:numId w:val="38"/>
        </w:numPr>
      </w:pPr>
      <w:r w:rsidRPr="00F9213F">
        <w:lastRenderedPageBreak/>
        <w:t>Alıcı’nın adı ve adresi,</w:t>
      </w:r>
    </w:p>
    <w:p w14:paraId="108ADBD2" w14:textId="77777777" w:rsidR="00DB50A8" w:rsidRPr="00F9213F" w:rsidRDefault="00012748" w:rsidP="00FB7891">
      <w:pPr>
        <w:pStyle w:val="ListeParagraf"/>
        <w:numPr>
          <w:ilvl w:val="0"/>
          <w:numId w:val="38"/>
        </w:numPr>
      </w:pPr>
      <w:r w:rsidRPr="00F9213F">
        <w:t>Alıcı</w:t>
      </w:r>
      <w:r w:rsidR="00DB50A8" w:rsidRPr="00F9213F">
        <w:t>nın sipariş numarası</w:t>
      </w:r>
      <w:r w:rsidR="009A132B" w:rsidRPr="00F9213F">
        <w:t xml:space="preserve"> ve malzeme kod numarası</w:t>
      </w:r>
      <w:r w:rsidR="00DC41FA" w:rsidRPr="00F9213F">
        <w:t>,</w:t>
      </w:r>
    </w:p>
    <w:p w14:paraId="3A1FC1A9" w14:textId="77777777" w:rsidR="00DB50A8" w:rsidRPr="00F9213F" w:rsidRDefault="00DB50A8" w:rsidP="00FB7891">
      <w:pPr>
        <w:pStyle w:val="ListeParagraf"/>
        <w:numPr>
          <w:ilvl w:val="0"/>
          <w:numId w:val="38"/>
        </w:numPr>
      </w:pPr>
      <w:r w:rsidRPr="00F9213F">
        <w:t>Malzemenin adı</w:t>
      </w:r>
      <w:r w:rsidR="00DC41FA" w:rsidRPr="00F9213F">
        <w:t>,</w:t>
      </w:r>
    </w:p>
    <w:p w14:paraId="6F5536F9" w14:textId="77777777" w:rsidR="00DB50A8" w:rsidRPr="00F9213F" w:rsidRDefault="00DB50A8" w:rsidP="00FB7891">
      <w:pPr>
        <w:pStyle w:val="ListeParagraf"/>
        <w:numPr>
          <w:ilvl w:val="0"/>
          <w:numId w:val="38"/>
        </w:numPr>
      </w:pPr>
      <w:r w:rsidRPr="00F9213F">
        <w:t>Ambalaj boyutları</w:t>
      </w:r>
      <w:r w:rsidR="00DC41FA" w:rsidRPr="00F9213F">
        <w:t>,</w:t>
      </w:r>
    </w:p>
    <w:p w14:paraId="332AF2B5" w14:textId="77777777" w:rsidR="00DB50A8" w:rsidRPr="00F9213F" w:rsidRDefault="00DB50A8" w:rsidP="00FB7891">
      <w:pPr>
        <w:pStyle w:val="ListeParagraf"/>
        <w:numPr>
          <w:ilvl w:val="0"/>
          <w:numId w:val="38"/>
        </w:numPr>
      </w:pPr>
      <w:r w:rsidRPr="00F9213F">
        <w:t>Net ve brüt ağırlık</w:t>
      </w:r>
      <w:r w:rsidR="00DC41FA" w:rsidRPr="00F9213F">
        <w:t>,</w:t>
      </w:r>
    </w:p>
    <w:p w14:paraId="11ADD429" w14:textId="77777777" w:rsidR="00DB50A8" w:rsidRPr="00F9213F" w:rsidRDefault="00DB50A8" w:rsidP="00FB7891">
      <w:pPr>
        <w:pStyle w:val="ListeParagraf"/>
        <w:numPr>
          <w:ilvl w:val="0"/>
          <w:numId w:val="38"/>
        </w:numPr>
      </w:pPr>
      <w:r w:rsidRPr="00F9213F">
        <w:t xml:space="preserve">TEDAŞ </w:t>
      </w:r>
      <w:proofErr w:type="spellStart"/>
      <w:r w:rsidR="00473E32" w:rsidRPr="00F9213F">
        <w:t>karekodu</w:t>
      </w:r>
      <w:proofErr w:type="spellEnd"/>
      <w:r w:rsidR="00473E32" w:rsidRPr="00F9213F">
        <w:t>,</w:t>
      </w:r>
    </w:p>
    <w:p w14:paraId="54B0EA88" w14:textId="77777777" w:rsidR="00DB50A8" w:rsidRPr="00F9213F" w:rsidRDefault="00DB50A8" w:rsidP="00FB7891">
      <w:pPr>
        <w:pStyle w:val="ListeParagraf"/>
        <w:numPr>
          <w:ilvl w:val="0"/>
          <w:numId w:val="38"/>
        </w:numPr>
      </w:pPr>
      <w:r w:rsidRPr="00F9213F">
        <w:t>Taşınacak yükle ilgili işaretler</w:t>
      </w:r>
      <w:r w:rsidR="003B6D76" w:rsidRPr="00F9213F">
        <w:t>.</w:t>
      </w:r>
    </w:p>
    <w:p w14:paraId="222241BE" w14:textId="77777777" w:rsidR="00DB50A8" w:rsidRPr="00F9213F" w:rsidRDefault="00DB50A8" w:rsidP="00FB7891">
      <w:pPr>
        <w:pStyle w:val="ListeParagraf"/>
      </w:pPr>
      <w:r w:rsidRPr="00F9213F">
        <w:t xml:space="preserve">(üst üste istiflenecek </w:t>
      </w:r>
      <w:r w:rsidR="009B63FD" w:rsidRPr="00F9213F">
        <w:t>ambalaj</w:t>
      </w:r>
      <w:r w:rsidRPr="00F9213F">
        <w:t xml:space="preserve"> miktarı</w:t>
      </w:r>
      <w:r w:rsidR="00FB7891" w:rsidRPr="00F9213F">
        <w:t xml:space="preserve"> </w:t>
      </w:r>
      <w:r w:rsidRPr="00F9213F">
        <w:t>da belirtilecek)</w:t>
      </w:r>
    </w:p>
    <w:p w14:paraId="1740E3CD" w14:textId="77777777" w:rsidR="00DB50A8" w:rsidRPr="00F9213F" w:rsidRDefault="00DB50A8" w:rsidP="00DB50A8"/>
    <w:p w14:paraId="2F6FF7C8" w14:textId="77777777" w:rsidR="005A6E9E" w:rsidRPr="00F9213F" w:rsidRDefault="005A6E9E" w:rsidP="00ED4244">
      <w:pPr>
        <w:pStyle w:val="Balk2"/>
      </w:pPr>
      <w:bookmarkStart w:id="43" w:name="_Toc59790204"/>
      <w:r w:rsidRPr="00F9213F">
        <w:t>Teklif Fiyatlarına Dâhil Olan Giderler</w:t>
      </w:r>
      <w:bookmarkEnd w:id="43"/>
    </w:p>
    <w:p w14:paraId="758171FE" w14:textId="77777777" w:rsidR="005A6E9E" w:rsidRPr="00F9213F" w:rsidRDefault="005A6E9E" w:rsidP="005A6E9E"/>
    <w:p w14:paraId="01FF2246" w14:textId="77777777" w:rsidR="005A6E9E" w:rsidRPr="00F9213F" w:rsidRDefault="005A6E9E" w:rsidP="005A6E9E">
      <w:r w:rsidRPr="00F9213F">
        <w:t>Teklif fiyatları, teklif verme koşullarına uygun olarak verilecektir. Teklif birim fiyatları;</w:t>
      </w:r>
    </w:p>
    <w:p w14:paraId="33D29ACB" w14:textId="77777777" w:rsidR="005A6E9E" w:rsidRPr="00F9213F" w:rsidRDefault="005A6E9E" w:rsidP="005A6E9E"/>
    <w:p w14:paraId="31891C8A" w14:textId="77777777" w:rsidR="005A6E9E" w:rsidRPr="00F9213F" w:rsidRDefault="006C544F" w:rsidP="005A6E9E">
      <w:pPr>
        <w:pStyle w:val="ListeParagraf"/>
        <w:numPr>
          <w:ilvl w:val="0"/>
          <w:numId w:val="37"/>
        </w:numPr>
      </w:pPr>
      <w:r w:rsidRPr="00F9213F">
        <w:t xml:space="preserve">Astronomik Zaman </w:t>
      </w:r>
      <w:r w:rsidR="00650104" w:rsidRPr="00F9213F">
        <w:t>Röle</w:t>
      </w:r>
      <w:r w:rsidRPr="00F9213F">
        <w:t>si</w:t>
      </w:r>
      <w:r w:rsidR="005A6E9E" w:rsidRPr="00F9213F">
        <w:t xml:space="preserve">, </w:t>
      </w:r>
    </w:p>
    <w:p w14:paraId="7418ACDA" w14:textId="77777777" w:rsidR="005A6E9E" w:rsidRPr="00F9213F" w:rsidRDefault="005A6E9E" w:rsidP="00D76FD3">
      <w:pPr>
        <w:pStyle w:val="ListeParagraf"/>
        <w:numPr>
          <w:ilvl w:val="0"/>
          <w:numId w:val="37"/>
        </w:numPr>
      </w:pPr>
      <w:r w:rsidRPr="00F9213F">
        <w:t>Deneyler</w:t>
      </w:r>
      <w:r w:rsidR="00D76FD3" w:rsidRPr="00F9213F">
        <w:t xml:space="preserve"> (K</w:t>
      </w:r>
      <w:r w:rsidRPr="00F9213F">
        <w:t>abul</w:t>
      </w:r>
      <w:r w:rsidR="00D76FD3" w:rsidRPr="00F9213F">
        <w:t xml:space="preserve"> kapsamındaki deneyler </w:t>
      </w:r>
      <w:r w:rsidRPr="00F9213F">
        <w:t>dâhil</w:t>
      </w:r>
      <w:r w:rsidR="00D76FD3" w:rsidRPr="00F9213F">
        <w:t>)</w:t>
      </w:r>
      <w:r w:rsidR="00650104" w:rsidRPr="00F9213F">
        <w:t>,</w:t>
      </w:r>
    </w:p>
    <w:p w14:paraId="71AC156A" w14:textId="77777777" w:rsidR="005A6E9E" w:rsidRPr="00F9213F" w:rsidRDefault="005A6E9E" w:rsidP="005A6E9E">
      <w:pPr>
        <w:pStyle w:val="ListeParagraf"/>
        <w:numPr>
          <w:ilvl w:val="0"/>
          <w:numId w:val="37"/>
        </w:numPr>
      </w:pPr>
      <w:r w:rsidRPr="00F9213F">
        <w:t>Ambalaj,</w:t>
      </w:r>
    </w:p>
    <w:p w14:paraId="71BE64D6" w14:textId="77777777" w:rsidR="005A6E9E" w:rsidRPr="00F9213F" w:rsidRDefault="00C340B2" w:rsidP="005A6E9E">
      <w:pPr>
        <w:pStyle w:val="ListeParagraf"/>
        <w:numPr>
          <w:ilvl w:val="0"/>
          <w:numId w:val="37"/>
        </w:numPr>
      </w:pPr>
      <w:r w:rsidRPr="00F9213F">
        <w:t>Montaja ilişkin</w:t>
      </w:r>
      <w:r w:rsidR="006C544F" w:rsidRPr="00F9213F">
        <w:t xml:space="preserve"> varsa</w:t>
      </w:r>
      <w:r w:rsidRPr="00F9213F">
        <w:t xml:space="preserve"> öz</w:t>
      </w:r>
      <w:r w:rsidR="005A6E9E" w:rsidRPr="00F9213F">
        <w:t xml:space="preserve">el </w:t>
      </w:r>
      <w:r w:rsidRPr="00F9213F">
        <w:t>aparatları</w:t>
      </w:r>
      <w:r w:rsidR="005A6E9E" w:rsidRPr="00F9213F">
        <w:t xml:space="preserve">, </w:t>
      </w:r>
    </w:p>
    <w:p w14:paraId="302F6426" w14:textId="1ADD7EAA" w:rsidR="00DC7361" w:rsidRPr="00F9213F" w:rsidRDefault="00DC7361" w:rsidP="00DC7361">
      <w:pPr>
        <w:pStyle w:val="ListeParagraf"/>
        <w:numPr>
          <w:ilvl w:val="0"/>
          <w:numId w:val="37"/>
        </w:numPr>
      </w:pPr>
      <w:r w:rsidRPr="00F9213F">
        <w:t>Haberl</w:t>
      </w:r>
      <w:r w:rsidR="00F9213F" w:rsidRPr="00F9213F">
        <w:t>eşme özelliğine sahip rölelerde</w:t>
      </w:r>
      <w:r w:rsidRPr="00F9213F">
        <w:t xml:space="preserve"> yazılım,</w:t>
      </w:r>
    </w:p>
    <w:p w14:paraId="2521C9C4" w14:textId="77777777" w:rsidR="007B7F47" w:rsidRPr="00F9213F" w:rsidRDefault="007B7F47" w:rsidP="007B7F47">
      <w:pPr>
        <w:pStyle w:val="ListeParagraf"/>
      </w:pPr>
    </w:p>
    <w:p w14:paraId="1C463461" w14:textId="77777777" w:rsidR="005A6E9E" w:rsidRPr="00F9213F" w:rsidRDefault="007B7F47" w:rsidP="00DB50A8">
      <w:proofErr w:type="gramStart"/>
      <w:r w:rsidRPr="00F9213F">
        <w:t>fiyatlarını</w:t>
      </w:r>
      <w:proofErr w:type="gramEnd"/>
      <w:r w:rsidRPr="00F9213F">
        <w:t xml:space="preserve"> içerecektir.</w:t>
      </w:r>
      <w:r w:rsidR="00653354" w:rsidRPr="00F9213F">
        <w:t xml:space="preserve"> </w:t>
      </w:r>
    </w:p>
    <w:p w14:paraId="4C542E5A" w14:textId="77777777" w:rsidR="00653354" w:rsidRPr="00F9213F" w:rsidRDefault="00653354" w:rsidP="00DB50A8"/>
    <w:p w14:paraId="5483069D" w14:textId="77777777" w:rsidR="007B7F47" w:rsidRPr="00F9213F" w:rsidRDefault="00DC7361" w:rsidP="00DC7361">
      <w:r w:rsidRPr="00F9213F">
        <w:t xml:space="preserve">Kızılötesi haberleşme özelliğine sahip rölelerde uzaktan ayar kumandası teklif fiyatına </w:t>
      </w:r>
      <w:proofErr w:type="gramStart"/>
      <w:r w:rsidRPr="00F9213F">
        <w:t>dahil</w:t>
      </w:r>
      <w:proofErr w:type="gramEnd"/>
      <w:r w:rsidRPr="00F9213F">
        <w:t xml:space="preserve"> değildir. </w:t>
      </w:r>
    </w:p>
    <w:p w14:paraId="41A19FA9" w14:textId="77777777" w:rsidR="00DC7361" w:rsidRPr="00F9213F" w:rsidRDefault="00DC7361" w:rsidP="00DC7361"/>
    <w:p w14:paraId="7076DC13" w14:textId="77777777" w:rsidR="00203603" w:rsidRPr="00F9213F" w:rsidRDefault="00820EE9" w:rsidP="00ED4244">
      <w:pPr>
        <w:pStyle w:val="Balk2"/>
      </w:pPr>
      <w:bookmarkStart w:id="44" w:name="_Toc476731352"/>
      <w:bookmarkStart w:id="45" w:name="_Toc487033723"/>
      <w:bookmarkStart w:id="46" w:name="_Toc59790205"/>
      <w:r w:rsidRPr="00F9213F">
        <w:t>Rö</w:t>
      </w:r>
      <w:r w:rsidR="00B2544E" w:rsidRPr="00F9213F">
        <w:t>le</w:t>
      </w:r>
      <w:r w:rsidR="00203603" w:rsidRPr="00F9213F">
        <w:t xml:space="preserve"> ile Birlikte Verilecek</w:t>
      </w:r>
      <w:bookmarkEnd w:id="44"/>
      <w:bookmarkEnd w:id="45"/>
      <w:r w:rsidR="00B1300C" w:rsidRPr="00F9213F">
        <w:t>ler</w:t>
      </w:r>
      <w:bookmarkEnd w:id="46"/>
    </w:p>
    <w:p w14:paraId="1AE5C243" w14:textId="77777777" w:rsidR="00820EE9" w:rsidRPr="00F9213F" w:rsidRDefault="00820EE9" w:rsidP="00195044">
      <w:pPr>
        <w:rPr>
          <w:b/>
        </w:rPr>
      </w:pPr>
    </w:p>
    <w:p w14:paraId="7B5A3377" w14:textId="77777777" w:rsidR="00837CFD" w:rsidRPr="00F9213F" w:rsidRDefault="002668DA" w:rsidP="00837CFD">
      <w:r w:rsidRPr="00F9213F">
        <w:t>Alıcı</w:t>
      </w:r>
      <w:r w:rsidR="007613FA" w:rsidRPr="00F9213F">
        <w:t xml:space="preserve"> tarafından sözleşmede belirtilen sayıda, her röle için, ayrı bir k</w:t>
      </w:r>
      <w:r w:rsidR="00203603" w:rsidRPr="00F9213F">
        <w:t xml:space="preserve">oruyucu plastik </w:t>
      </w:r>
      <w:r w:rsidR="007613FA" w:rsidRPr="00F9213F">
        <w:t>zarf içinde;</w:t>
      </w:r>
    </w:p>
    <w:p w14:paraId="4E756619" w14:textId="77777777" w:rsidR="00837CFD" w:rsidRPr="00F9213F" w:rsidRDefault="00837CFD" w:rsidP="00837CFD"/>
    <w:p w14:paraId="08DAAF51" w14:textId="77777777" w:rsidR="00203603" w:rsidRPr="00F9213F" w:rsidRDefault="00837CFD" w:rsidP="00837CFD">
      <w:pPr>
        <w:pStyle w:val="ListeParagraf"/>
        <w:numPr>
          <w:ilvl w:val="0"/>
          <w:numId w:val="49"/>
        </w:numPr>
      </w:pPr>
      <w:r w:rsidRPr="00F9213F">
        <w:t xml:space="preserve">Astronomik Zaman Rölesi </w:t>
      </w:r>
      <w:r w:rsidR="00B2544E" w:rsidRPr="00F9213F">
        <w:t xml:space="preserve">Kullanım </w:t>
      </w:r>
      <w:r w:rsidRPr="00F9213F">
        <w:t>K</w:t>
      </w:r>
      <w:r w:rsidR="00203603" w:rsidRPr="00F9213F">
        <w:t>ılavuzu</w:t>
      </w:r>
      <w:r w:rsidR="00F85FCB" w:rsidRPr="00F9213F">
        <w:t xml:space="preserve"> (en az aşağıdaki bilgileri içerecektir)</w:t>
      </w:r>
      <w:r w:rsidR="00B2544E" w:rsidRPr="00F9213F">
        <w:t>;</w:t>
      </w:r>
    </w:p>
    <w:p w14:paraId="48846EEC" w14:textId="77777777" w:rsidR="00837CFD" w:rsidRPr="00F9213F" w:rsidRDefault="00837CFD" w:rsidP="00837CFD"/>
    <w:p w14:paraId="1BA02BED" w14:textId="77777777" w:rsidR="00837CFD" w:rsidRPr="00F9213F" w:rsidRDefault="00837CFD" w:rsidP="00837CFD">
      <w:pPr>
        <w:pStyle w:val="ListeParagraf"/>
        <w:numPr>
          <w:ilvl w:val="0"/>
          <w:numId w:val="12"/>
        </w:numPr>
        <w:ind w:left="1134"/>
      </w:pPr>
      <w:r w:rsidRPr="00F9213F">
        <w:t>Teknik Özellikleri,</w:t>
      </w:r>
    </w:p>
    <w:p w14:paraId="6AC1F4EB" w14:textId="77777777" w:rsidR="00837CFD" w:rsidRPr="00F9213F" w:rsidRDefault="00837CFD" w:rsidP="00837CFD">
      <w:pPr>
        <w:pStyle w:val="ListeParagraf"/>
        <w:numPr>
          <w:ilvl w:val="0"/>
          <w:numId w:val="12"/>
        </w:numPr>
        <w:ind w:left="1134"/>
      </w:pPr>
      <w:r w:rsidRPr="00F9213F">
        <w:t>Kullanım Talimatları,</w:t>
      </w:r>
    </w:p>
    <w:p w14:paraId="2DDDC2B3" w14:textId="77777777" w:rsidR="00837CFD" w:rsidRPr="00F9213F" w:rsidRDefault="00837CFD" w:rsidP="00837CFD">
      <w:pPr>
        <w:pStyle w:val="ListeParagraf"/>
        <w:numPr>
          <w:ilvl w:val="0"/>
          <w:numId w:val="12"/>
        </w:numPr>
        <w:ind w:left="1134"/>
      </w:pPr>
      <w:r w:rsidRPr="00F9213F">
        <w:t>Program Atama ve Program Özellikleri,</w:t>
      </w:r>
    </w:p>
    <w:p w14:paraId="2F831303" w14:textId="77777777" w:rsidR="00837CFD" w:rsidRPr="00F9213F" w:rsidRDefault="00837CFD" w:rsidP="00837CFD">
      <w:pPr>
        <w:pStyle w:val="ListeParagraf"/>
        <w:numPr>
          <w:ilvl w:val="0"/>
          <w:numId w:val="12"/>
        </w:numPr>
        <w:ind w:left="1134"/>
      </w:pPr>
      <w:r w:rsidRPr="00F9213F">
        <w:t>Ölçüler,</w:t>
      </w:r>
    </w:p>
    <w:p w14:paraId="527D2697" w14:textId="77777777" w:rsidR="00837CFD" w:rsidRPr="00F9213F" w:rsidRDefault="00837CFD" w:rsidP="00837CFD">
      <w:pPr>
        <w:pStyle w:val="ListeParagraf"/>
        <w:numPr>
          <w:ilvl w:val="0"/>
          <w:numId w:val="12"/>
        </w:numPr>
        <w:ind w:left="1134"/>
      </w:pPr>
      <w:r w:rsidRPr="00F9213F">
        <w:t>Elektriksel Bağlantı Şeması,</w:t>
      </w:r>
    </w:p>
    <w:p w14:paraId="263E5A28" w14:textId="77777777" w:rsidR="00837CFD" w:rsidRPr="00F9213F" w:rsidRDefault="00837CFD" w:rsidP="00837CFD">
      <w:pPr>
        <w:pStyle w:val="ListeParagraf"/>
        <w:numPr>
          <w:ilvl w:val="0"/>
          <w:numId w:val="12"/>
        </w:numPr>
        <w:ind w:left="1134"/>
      </w:pPr>
      <w:r w:rsidRPr="00F9213F">
        <w:t>Cihaz Montaj Şeması,</w:t>
      </w:r>
    </w:p>
    <w:p w14:paraId="41156834" w14:textId="77777777" w:rsidR="00837CFD" w:rsidRPr="00F9213F" w:rsidRDefault="00837CFD" w:rsidP="00837CFD">
      <w:pPr>
        <w:pStyle w:val="ListeParagraf"/>
        <w:numPr>
          <w:ilvl w:val="0"/>
          <w:numId w:val="12"/>
        </w:numPr>
        <w:ind w:left="1134"/>
      </w:pPr>
      <w:r w:rsidRPr="00F9213F">
        <w:t>Menüler, Ekran ve Buton Açıklamaları,</w:t>
      </w:r>
    </w:p>
    <w:p w14:paraId="6D4B6B27" w14:textId="77777777" w:rsidR="00837CFD" w:rsidRPr="00F9213F" w:rsidRDefault="00837CFD" w:rsidP="00837CFD">
      <w:pPr>
        <w:pStyle w:val="ListeParagraf"/>
        <w:numPr>
          <w:ilvl w:val="0"/>
          <w:numId w:val="12"/>
        </w:numPr>
        <w:ind w:left="1134"/>
      </w:pPr>
      <w:r w:rsidRPr="00F9213F">
        <w:t>Manuel ve Varsa Uzaktan Kontrol Ayarları,</w:t>
      </w:r>
    </w:p>
    <w:p w14:paraId="015AB653" w14:textId="77777777" w:rsidR="00837CFD" w:rsidRPr="00F9213F" w:rsidRDefault="00837CFD" w:rsidP="00837CFD">
      <w:pPr>
        <w:pStyle w:val="ListeParagraf"/>
        <w:numPr>
          <w:ilvl w:val="0"/>
          <w:numId w:val="12"/>
        </w:numPr>
        <w:ind w:left="1134"/>
      </w:pPr>
      <w:r w:rsidRPr="00F9213F">
        <w:t>Pil Değişimi,</w:t>
      </w:r>
    </w:p>
    <w:p w14:paraId="10114B13" w14:textId="77777777" w:rsidR="00837CFD" w:rsidRPr="00F9213F" w:rsidRDefault="00837CFD" w:rsidP="00837CFD">
      <w:pPr>
        <w:pStyle w:val="ListeParagraf"/>
        <w:numPr>
          <w:ilvl w:val="0"/>
          <w:numId w:val="12"/>
        </w:numPr>
        <w:ind w:left="1134"/>
      </w:pPr>
      <w:r w:rsidRPr="00F9213F">
        <w:t>Referans Standar</w:t>
      </w:r>
      <w:r w:rsidR="00A30F32" w:rsidRPr="00F9213F">
        <w:t>t</w:t>
      </w:r>
      <w:r w:rsidRPr="00F9213F">
        <w:t>lar</w:t>
      </w:r>
      <w:r w:rsidR="00A30F32" w:rsidRPr="00F9213F">
        <w:t>.</w:t>
      </w:r>
      <w:r w:rsidRPr="00F9213F">
        <w:t xml:space="preserve"> </w:t>
      </w:r>
    </w:p>
    <w:p w14:paraId="0279BEDF" w14:textId="77777777" w:rsidR="00AC51DD" w:rsidRPr="00F9213F" w:rsidRDefault="00AC51DD" w:rsidP="00AC51DD">
      <w:pPr>
        <w:pStyle w:val="ListeParagraf"/>
        <w:ind w:left="1440"/>
      </w:pPr>
    </w:p>
    <w:p w14:paraId="139C1B03" w14:textId="3C5BD150" w:rsidR="00710805" w:rsidRPr="00F9213F" w:rsidRDefault="000C461B" w:rsidP="000C461B">
      <w:pPr>
        <w:pStyle w:val="ListeParagraf"/>
        <w:numPr>
          <w:ilvl w:val="0"/>
          <w:numId w:val="49"/>
        </w:numPr>
      </w:pPr>
      <w:r w:rsidRPr="00F9213F">
        <w:t>Haberl</w:t>
      </w:r>
      <w:r w:rsidR="00F9213F" w:rsidRPr="00F9213F">
        <w:t>eşme özelliğine sahip rölelerde</w:t>
      </w:r>
      <w:r w:rsidR="001C2EC3" w:rsidRPr="00F9213F">
        <w:t xml:space="preserve"> </w:t>
      </w:r>
      <w:r w:rsidR="00710805" w:rsidRPr="00F9213F">
        <w:t>yazılım(</w:t>
      </w:r>
      <w:r w:rsidR="00AC51DD" w:rsidRPr="00F9213F">
        <w:t>CD, USB ortamında)</w:t>
      </w:r>
      <w:r w:rsidR="00B1300C" w:rsidRPr="00F9213F">
        <w:t>,</w:t>
      </w:r>
    </w:p>
    <w:p w14:paraId="66C50171" w14:textId="77777777" w:rsidR="00B1300C" w:rsidRPr="00F9213F" w:rsidRDefault="00B1300C" w:rsidP="000C461B">
      <w:pPr>
        <w:pStyle w:val="ListeParagraf"/>
        <w:numPr>
          <w:ilvl w:val="0"/>
          <w:numId w:val="49"/>
        </w:numPr>
      </w:pPr>
      <w:r w:rsidRPr="00F9213F">
        <w:t>Kızılötesi bağlantıya sahip rölelerde uzaktan ayar kumandası.</w:t>
      </w:r>
    </w:p>
    <w:p w14:paraId="2ED53FDB" w14:textId="77777777" w:rsidR="00AC51DD" w:rsidRPr="00F9213F" w:rsidRDefault="00AC51DD" w:rsidP="00653354">
      <w:pPr>
        <w:pStyle w:val="ListeParagraf"/>
        <w:ind w:left="645"/>
      </w:pPr>
      <w:r w:rsidRPr="00F9213F">
        <w:t xml:space="preserve"> </w:t>
      </w:r>
    </w:p>
    <w:p w14:paraId="45FF70A7" w14:textId="77777777" w:rsidR="00AC51DD" w:rsidRPr="00F9213F" w:rsidRDefault="00AC51DD" w:rsidP="00B1300C">
      <w:proofErr w:type="gramStart"/>
      <w:r w:rsidRPr="00F9213F">
        <w:t>verilecektir</w:t>
      </w:r>
      <w:proofErr w:type="gramEnd"/>
      <w:r w:rsidRPr="00F9213F">
        <w:t>.</w:t>
      </w:r>
    </w:p>
    <w:p w14:paraId="73918411" w14:textId="77777777" w:rsidR="00F43186" w:rsidRPr="00F9213F" w:rsidRDefault="00F43186">
      <w:pPr>
        <w:overflowPunct/>
        <w:autoSpaceDE/>
        <w:autoSpaceDN/>
        <w:adjustRightInd/>
        <w:spacing w:after="160" w:line="259" w:lineRule="auto"/>
        <w:jc w:val="left"/>
        <w:textAlignment w:val="auto"/>
      </w:pPr>
      <w:r w:rsidRPr="00F9213F">
        <w:br w:type="page"/>
      </w:r>
    </w:p>
    <w:p w14:paraId="3084725E" w14:textId="77777777" w:rsidR="009D71F0" w:rsidRPr="00F9213F" w:rsidRDefault="009D71F0" w:rsidP="00195044"/>
    <w:p w14:paraId="64245318" w14:textId="77777777" w:rsidR="00203603" w:rsidRPr="00F9213F" w:rsidRDefault="00203603" w:rsidP="00ED4244">
      <w:pPr>
        <w:pStyle w:val="Balk2"/>
      </w:pPr>
      <w:bookmarkStart w:id="47" w:name="_Toc59790206"/>
      <w:r w:rsidRPr="00F9213F">
        <w:t>Garanti</w:t>
      </w:r>
      <w:bookmarkEnd w:id="47"/>
    </w:p>
    <w:p w14:paraId="60949C7A" w14:textId="77777777" w:rsidR="00AC51DD" w:rsidRPr="00F9213F" w:rsidRDefault="00AC51DD" w:rsidP="00AC51DD"/>
    <w:p w14:paraId="4043EF94" w14:textId="77777777" w:rsidR="00AC51DD" w:rsidRPr="00F9213F" w:rsidRDefault="00AC51DD" w:rsidP="00AC51DD">
      <w:r w:rsidRPr="00F9213F">
        <w:t xml:space="preserve">Garanti Belgesi Ticaret Bakanlığınca yayınlanmış olan örneğine uygun </w:t>
      </w:r>
      <w:r w:rsidR="001D3BF4" w:rsidRPr="00F9213F">
        <w:t>olarak</w:t>
      </w:r>
      <w:r w:rsidRPr="00F9213F">
        <w:t xml:space="preserve">, İmalatçı firma tarafından </w:t>
      </w:r>
      <w:r w:rsidR="00A34E8E" w:rsidRPr="00F9213F">
        <w:t xml:space="preserve">en az </w:t>
      </w:r>
      <w:r w:rsidR="00A30F32" w:rsidRPr="00F9213F">
        <w:t>3</w:t>
      </w:r>
      <w:r w:rsidRPr="00F9213F">
        <w:t xml:space="preserve"> yıl garanti verildiğini göster</w:t>
      </w:r>
      <w:r w:rsidR="001D3BF4" w:rsidRPr="00F9213F">
        <w:t>ecek şekilde doldurularak imzalanacak ve kaşelenecektir.</w:t>
      </w:r>
    </w:p>
    <w:p w14:paraId="094AD2E4" w14:textId="77777777" w:rsidR="00F87D7B" w:rsidRPr="00F9213F" w:rsidRDefault="00F87D7B" w:rsidP="00F87D7B"/>
    <w:p w14:paraId="16892B4E" w14:textId="77777777" w:rsidR="00203603" w:rsidRPr="00F9213F" w:rsidRDefault="0085033A" w:rsidP="00195044">
      <w:r w:rsidRPr="00F9213F">
        <w:t>İmalatçı, teslim</w:t>
      </w:r>
      <w:r w:rsidR="00203603" w:rsidRPr="00F9213F">
        <w:t xml:space="preserve"> edilen her </w:t>
      </w:r>
      <w:r w:rsidR="000724D8" w:rsidRPr="00F9213F">
        <w:t>röleyi</w:t>
      </w:r>
      <w:r w:rsidR="00203603" w:rsidRPr="00F9213F">
        <w:t xml:space="preserve">, teslim tarihinden başlayarak tasarım, malzeme ve </w:t>
      </w:r>
      <w:r w:rsidR="00A34E8E" w:rsidRPr="00F9213F">
        <w:t xml:space="preserve">imalat </w:t>
      </w:r>
      <w:r w:rsidR="00203603" w:rsidRPr="00F9213F">
        <w:t>hatalarına karşı garanti edecektir.</w:t>
      </w:r>
      <w:r w:rsidR="00387043" w:rsidRPr="00F9213F">
        <w:t xml:space="preserve"> Garanti Belgesinde satış sonrası servis hizmetinin temin edileceği firmaya ilişkin bilgiler yer alacaktır.</w:t>
      </w:r>
    </w:p>
    <w:p w14:paraId="274F04D6" w14:textId="77777777" w:rsidR="00203603" w:rsidRPr="00F9213F" w:rsidRDefault="00203603" w:rsidP="00195044"/>
    <w:p w14:paraId="1D7953BF" w14:textId="77777777" w:rsidR="00203603" w:rsidRPr="00F9213F" w:rsidRDefault="0085033A" w:rsidP="00195044">
      <w:r w:rsidRPr="00F9213F">
        <w:t>Röleler, garanti</w:t>
      </w:r>
      <w:r w:rsidR="00203603" w:rsidRPr="00F9213F">
        <w:t xml:space="preserve"> süresi içinde kusurlu bulunması veya tasarım, malzeme ve imalat hataları nedeniyle hasarlanması halinde, </w:t>
      </w:r>
      <w:r w:rsidR="000724D8" w:rsidRPr="00F9213F">
        <w:t>rölenin</w:t>
      </w:r>
      <w:r w:rsidR="00203603" w:rsidRPr="00F9213F">
        <w:t xml:space="preserve"> </w:t>
      </w:r>
      <w:r w:rsidRPr="00F9213F">
        <w:t>tamiri, tamirinin</w:t>
      </w:r>
      <w:r w:rsidR="00203603" w:rsidRPr="00F9213F">
        <w:t xml:space="preserve"> yapılacağı yere nakliyesi ve tamir sonrası </w:t>
      </w:r>
      <w:r w:rsidR="00012748" w:rsidRPr="00F9213F">
        <w:t>Alıcı</w:t>
      </w:r>
      <w:r w:rsidR="00203603" w:rsidRPr="00F9213F">
        <w:t xml:space="preserve">'nın bildireceği yere nakliyesi için gerekli olan bedeller Yüklenici/İmalatçı tarafından karşılanacaktır. </w:t>
      </w:r>
      <w:r w:rsidR="00A34E8E" w:rsidRPr="00F9213F">
        <w:t>Rölenin tamirinin mümkün olmaması durumunda hasarlı röle, Yüklenici/İmalatçı tarafından en az aynı tip ve özellikteki eş değer röle veya daha üst modeliyle değiştirilecektir.</w:t>
      </w:r>
    </w:p>
    <w:p w14:paraId="528E7D3C" w14:textId="77777777" w:rsidR="00203603" w:rsidRPr="00F9213F" w:rsidRDefault="00203603" w:rsidP="00195044"/>
    <w:p w14:paraId="3F673F23" w14:textId="77777777" w:rsidR="00203603" w:rsidRPr="00F9213F" w:rsidRDefault="00044C12" w:rsidP="00195044">
      <w:r w:rsidRPr="00F9213F">
        <w:t>Y</w:t>
      </w:r>
      <w:r w:rsidR="00203603" w:rsidRPr="00F9213F">
        <w:t>üklenici/İmalatçı, kusurlu malzemeyi yazılı bildirim tarihini izleyen 15 (on</w:t>
      </w:r>
      <w:r w:rsidR="00043999" w:rsidRPr="00F9213F">
        <w:t xml:space="preserve"> </w:t>
      </w:r>
      <w:r w:rsidR="00203603" w:rsidRPr="00F9213F">
        <w:t>beş) gün içinde İmalatçı tesislerine taşıyacak, en geç 1 (bir) ay içinde tamir edilerek kabule hazır hale getirecek ve deneylerin bitimini izleyen 15 (on</w:t>
      </w:r>
      <w:r w:rsidR="00043999" w:rsidRPr="00F9213F">
        <w:t xml:space="preserve"> </w:t>
      </w:r>
      <w:r w:rsidR="00203603" w:rsidRPr="00F9213F">
        <w:t xml:space="preserve">beş) gün içinde </w:t>
      </w:r>
      <w:r w:rsidR="00012748" w:rsidRPr="00F9213F">
        <w:t>Alıcı</w:t>
      </w:r>
      <w:r w:rsidR="00203603" w:rsidRPr="00F9213F">
        <w:t xml:space="preserve">'nın göstereceği yere taşıyacaktır. </w:t>
      </w:r>
    </w:p>
    <w:p w14:paraId="76EE0178" w14:textId="77777777" w:rsidR="00203603" w:rsidRPr="00F9213F" w:rsidRDefault="00203603" w:rsidP="00195044"/>
    <w:p w14:paraId="23BB5E0B" w14:textId="77777777" w:rsidR="00203603" w:rsidRPr="00F9213F" w:rsidRDefault="003429C4" w:rsidP="00195044">
      <w:r w:rsidRPr="00F9213F">
        <w:t>Y</w:t>
      </w:r>
      <w:r w:rsidR="00203603" w:rsidRPr="00F9213F">
        <w:t xml:space="preserve">üklenici taşıma işlerini zamanında yapmazsa, ya da yazılı bildirim yapıldığı halde malzeme kusurlarını gidermezse, </w:t>
      </w:r>
      <w:r w:rsidR="00012748" w:rsidRPr="00F9213F">
        <w:t>Alıcı</w:t>
      </w:r>
      <w:r w:rsidR="00203603" w:rsidRPr="00F9213F">
        <w:t xml:space="preserve">, giderleri Yükleniciye ait olmak üzere, kusuru gidermek için gerekli işlemleri yapacaktır.  Bu durumda </w:t>
      </w:r>
      <w:r w:rsidR="0085033A" w:rsidRPr="00F9213F">
        <w:t>Alıcı, söz</w:t>
      </w:r>
      <w:r w:rsidR="00203603" w:rsidRPr="00F9213F">
        <w:t xml:space="preserve"> konusu giderleri, </w:t>
      </w:r>
      <w:r w:rsidR="003566FB" w:rsidRPr="00F9213F">
        <w:t xml:space="preserve">yasal mevzuata uygun olarak </w:t>
      </w:r>
      <w:r w:rsidR="00387043" w:rsidRPr="00F9213F">
        <w:t>Yüklenici/İmalatçı firmadan</w:t>
      </w:r>
      <w:r w:rsidR="00203603" w:rsidRPr="00F9213F">
        <w:t xml:space="preserve"> tahsil edecektir.</w:t>
      </w:r>
    </w:p>
    <w:p w14:paraId="661392CD" w14:textId="77777777" w:rsidR="00203603" w:rsidRPr="00F9213F" w:rsidRDefault="00203603" w:rsidP="00195044"/>
    <w:p w14:paraId="17F3B544" w14:textId="77777777" w:rsidR="00203603" w:rsidRPr="00F9213F" w:rsidRDefault="00203603" w:rsidP="00195044">
      <w:r w:rsidRPr="00F9213F">
        <w:t>Bu şekilde onarılan ya da değiştirilen malzeme de aynen yukarıdaki garanti koşullarına uyacaktır.</w:t>
      </w:r>
    </w:p>
    <w:p w14:paraId="7B7DAFAA" w14:textId="77777777" w:rsidR="00820035" w:rsidRPr="00F9213F" w:rsidRDefault="00820035" w:rsidP="00195044"/>
    <w:p w14:paraId="1FC91548" w14:textId="77777777" w:rsidR="002505A3" w:rsidRPr="00F9213F" w:rsidRDefault="002505A3" w:rsidP="00195044"/>
    <w:p w14:paraId="00421CD7" w14:textId="77777777" w:rsidR="002505A3" w:rsidRPr="00F9213F" w:rsidRDefault="002505A3" w:rsidP="00195044"/>
    <w:p w14:paraId="035901A2" w14:textId="77777777" w:rsidR="00584947" w:rsidRPr="00F9213F" w:rsidRDefault="00FA5F2C" w:rsidP="00F77A39">
      <w:pPr>
        <w:overflowPunct/>
        <w:autoSpaceDE/>
        <w:autoSpaceDN/>
        <w:adjustRightInd/>
        <w:spacing w:after="160" w:line="259" w:lineRule="auto"/>
        <w:ind w:left="8236"/>
        <w:jc w:val="center"/>
        <w:textAlignment w:val="auto"/>
      </w:pPr>
      <w:r w:rsidRPr="00F9213F">
        <w:br w:type="page"/>
      </w:r>
    </w:p>
    <w:p w14:paraId="08A046B3" w14:textId="77777777" w:rsidR="00381E03" w:rsidRPr="00F9213F" w:rsidRDefault="00381E03" w:rsidP="00EA444F">
      <w:pPr>
        <w:pStyle w:val="Balk1"/>
        <w:numPr>
          <w:ilvl w:val="0"/>
          <w:numId w:val="0"/>
        </w:numPr>
      </w:pPr>
    </w:p>
    <w:p w14:paraId="07C4EE46" w14:textId="77777777" w:rsidR="003B70F3" w:rsidRPr="00F9213F" w:rsidRDefault="00EA444F" w:rsidP="00EA444F">
      <w:pPr>
        <w:pStyle w:val="Balk1"/>
        <w:numPr>
          <w:ilvl w:val="0"/>
          <w:numId w:val="0"/>
        </w:numPr>
      </w:pPr>
      <w:bookmarkStart w:id="48" w:name="_Toc59790207"/>
      <w:r w:rsidRPr="00F9213F">
        <w:t xml:space="preserve">EK-1 </w:t>
      </w:r>
      <w:r w:rsidR="00FA5F2C" w:rsidRPr="00F9213F">
        <w:t>MALZEME LİSTESİ</w:t>
      </w:r>
      <w:bookmarkEnd w:id="48"/>
      <w:r w:rsidR="008A2E5E" w:rsidRPr="00F9213F">
        <w:t xml:space="preserve"> </w:t>
      </w:r>
      <w:r w:rsidR="008A2E5E" w:rsidRPr="00F9213F">
        <w:tab/>
      </w:r>
      <w:r w:rsidR="008A2E5E" w:rsidRPr="00F9213F">
        <w:tab/>
      </w:r>
      <w:r w:rsidR="008A2E5E" w:rsidRPr="00F9213F">
        <w:tab/>
      </w:r>
      <w:r w:rsidR="008A2E5E" w:rsidRPr="00F9213F">
        <w:tab/>
      </w:r>
      <w:r w:rsidR="008A2E5E" w:rsidRPr="00F9213F">
        <w:tab/>
      </w:r>
      <w:r w:rsidR="008A2E5E" w:rsidRPr="00F9213F">
        <w:tab/>
      </w:r>
      <w:r w:rsidR="008A2E5E" w:rsidRPr="00F9213F">
        <w:tab/>
      </w:r>
      <w:r w:rsidR="008A2E5E" w:rsidRPr="00F9213F">
        <w:tab/>
      </w:r>
      <w:r w:rsidR="008A2E5E" w:rsidRPr="00F9213F">
        <w:tab/>
      </w:r>
      <w:r w:rsidR="008A2E5E" w:rsidRPr="00F9213F">
        <w:tab/>
      </w:r>
      <w:r w:rsidR="008A2E5E" w:rsidRPr="00F9213F">
        <w:tab/>
      </w:r>
    </w:p>
    <w:p w14:paraId="28F5AB4A" w14:textId="77777777" w:rsidR="003B70F3" w:rsidRPr="00F9213F" w:rsidRDefault="003B70F3" w:rsidP="007E70D0"/>
    <w:p w14:paraId="73B90C62" w14:textId="77777777" w:rsidR="0010098C" w:rsidRPr="00F9213F" w:rsidRDefault="004668C5" w:rsidP="00584947">
      <w:pPr>
        <w:jc w:val="right"/>
      </w:pPr>
      <w:r w:rsidRPr="00F9213F">
        <w:tab/>
      </w:r>
      <w:r w:rsidRPr="00F9213F">
        <w:tab/>
      </w:r>
      <w:r w:rsidRPr="00F9213F">
        <w:tab/>
      </w:r>
      <w:r w:rsidRPr="00F9213F">
        <w:tab/>
      </w:r>
      <w:r w:rsidRPr="00F9213F">
        <w:tab/>
      </w:r>
      <w:r w:rsidRPr="00F9213F">
        <w:tab/>
      </w:r>
      <w:r w:rsidRPr="00F9213F">
        <w:tab/>
      </w:r>
      <w:r w:rsidRPr="00F9213F">
        <w:tab/>
      </w:r>
      <w:r w:rsidRPr="00F9213F">
        <w:tab/>
      </w:r>
      <w:r w:rsidRPr="00F9213F">
        <w:tab/>
      </w:r>
      <w:r w:rsidRPr="00F9213F">
        <w:tab/>
      </w:r>
      <w:r w:rsidRPr="00F9213F">
        <w:tab/>
      </w:r>
      <w:r w:rsidRPr="00F9213F">
        <w:tab/>
      </w:r>
      <w:r w:rsidRPr="00F9213F">
        <w:tab/>
      </w:r>
      <w:r w:rsidRPr="00F9213F">
        <w:tab/>
      </w:r>
      <w:r w:rsidRPr="00F9213F">
        <w:tab/>
      </w:r>
      <w:r w:rsidRPr="00F9213F">
        <w:tab/>
      </w:r>
      <w:r w:rsidRPr="00F9213F">
        <w:tab/>
        <w:t>DOSYA NO</w:t>
      </w:r>
      <w:r w:rsidRPr="00F9213F">
        <w:tab/>
        <w:t xml:space="preserve">: </w:t>
      </w:r>
      <w:proofErr w:type="gramStart"/>
      <w:r w:rsidRPr="00F9213F">
        <w:t>………..</w:t>
      </w:r>
      <w:proofErr w:type="gramEnd"/>
    </w:p>
    <w:p w14:paraId="1D1D13A3" w14:textId="77777777" w:rsidR="0010098C" w:rsidRPr="00F9213F" w:rsidRDefault="0010098C" w:rsidP="0010098C"/>
    <w:p w14:paraId="7F871207" w14:textId="77777777" w:rsidR="003E03BC" w:rsidRPr="00F9213F" w:rsidRDefault="003E03BC" w:rsidP="0010098C"/>
    <w:p w14:paraId="7BCB911F" w14:textId="77777777" w:rsidR="00D36398" w:rsidRPr="00F9213F" w:rsidRDefault="00D36398" w:rsidP="0010098C">
      <w:r w:rsidRPr="00F9213F">
        <w:t xml:space="preserve">Dağıtım şirketleri </w:t>
      </w:r>
      <w:r w:rsidR="008D648B" w:rsidRPr="00F9213F">
        <w:t xml:space="preserve">bu şartnamede </w:t>
      </w:r>
      <w:r w:rsidRPr="00F9213F">
        <w:t>belirtilen röle</w:t>
      </w:r>
      <w:r w:rsidR="00F5743E" w:rsidRPr="00F9213F">
        <w:t xml:space="preserve">lere </w:t>
      </w:r>
      <w:r w:rsidRPr="00F9213F">
        <w:t xml:space="preserve">ait </w:t>
      </w:r>
      <w:r w:rsidR="00584947" w:rsidRPr="00F9213F">
        <w:t xml:space="preserve">standart ve </w:t>
      </w:r>
      <w:proofErr w:type="spellStart"/>
      <w:r w:rsidRPr="00F9213F">
        <w:t>opsiyonel</w:t>
      </w:r>
      <w:proofErr w:type="spellEnd"/>
      <w:r w:rsidRPr="00F9213F">
        <w:t xml:space="preserve"> özellikler haricinde ilave özellik isteyemeyecektir.  </w:t>
      </w:r>
    </w:p>
    <w:p w14:paraId="4B8B58C2" w14:textId="77777777" w:rsidR="0010098C" w:rsidRPr="00F9213F" w:rsidRDefault="0010098C" w:rsidP="0010098C"/>
    <w:tbl>
      <w:tblPr>
        <w:tblStyle w:val="TabloKlavuzu"/>
        <w:tblW w:w="5000" w:type="pct"/>
        <w:tblLook w:val="04A0" w:firstRow="1" w:lastRow="0" w:firstColumn="1" w:lastColumn="0" w:noHBand="0" w:noVBand="1"/>
      </w:tblPr>
      <w:tblGrid>
        <w:gridCol w:w="844"/>
        <w:gridCol w:w="4680"/>
        <w:gridCol w:w="3538"/>
      </w:tblGrid>
      <w:tr w:rsidR="00F9213F" w:rsidRPr="00F9213F" w14:paraId="3DB37E0D" w14:textId="77777777" w:rsidTr="00D21309">
        <w:trPr>
          <w:trHeight w:val="639"/>
        </w:trPr>
        <w:tc>
          <w:tcPr>
            <w:tcW w:w="466" w:type="pct"/>
            <w:vAlign w:val="center"/>
          </w:tcPr>
          <w:p w14:paraId="3BD8E61D" w14:textId="77777777" w:rsidR="008469CC" w:rsidRPr="00F9213F" w:rsidRDefault="00EE0D20" w:rsidP="00392C1A">
            <w:pPr>
              <w:jc w:val="center"/>
            </w:pPr>
            <w:r w:rsidRPr="00F9213F">
              <w:t>Sıra No</w:t>
            </w:r>
          </w:p>
        </w:tc>
        <w:tc>
          <w:tcPr>
            <w:tcW w:w="2582" w:type="pct"/>
            <w:vAlign w:val="center"/>
          </w:tcPr>
          <w:p w14:paraId="0B00C5FF" w14:textId="77777777" w:rsidR="008469CC" w:rsidRPr="00F9213F" w:rsidRDefault="00F149EC" w:rsidP="00A36B71">
            <w:pPr>
              <w:jc w:val="center"/>
            </w:pPr>
            <w:r w:rsidRPr="00F9213F">
              <w:t>Özellik</w:t>
            </w:r>
          </w:p>
        </w:tc>
        <w:tc>
          <w:tcPr>
            <w:tcW w:w="1952" w:type="pct"/>
            <w:vAlign w:val="center"/>
          </w:tcPr>
          <w:p w14:paraId="37B88AD9" w14:textId="77777777" w:rsidR="008469CC" w:rsidRPr="00F9213F" w:rsidRDefault="00F149EC" w:rsidP="00A36B71">
            <w:pPr>
              <w:jc w:val="center"/>
            </w:pPr>
            <w:r w:rsidRPr="00F9213F">
              <w:t>Açıklama</w:t>
            </w:r>
          </w:p>
        </w:tc>
      </w:tr>
      <w:tr w:rsidR="00F9213F" w:rsidRPr="00F9213F" w14:paraId="5C281D34" w14:textId="77777777" w:rsidTr="00D21309">
        <w:trPr>
          <w:trHeight w:val="639"/>
        </w:trPr>
        <w:tc>
          <w:tcPr>
            <w:tcW w:w="466" w:type="pct"/>
            <w:vAlign w:val="center"/>
          </w:tcPr>
          <w:p w14:paraId="29F77CAF" w14:textId="77777777" w:rsidR="00A36B71" w:rsidRPr="00F9213F" w:rsidRDefault="00A36B71" w:rsidP="00621A74">
            <w:pPr>
              <w:jc w:val="center"/>
            </w:pPr>
            <w:r w:rsidRPr="00F9213F">
              <w:t>1</w:t>
            </w:r>
          </w:p>
        </w:tc>
        <w:tc>
          <w:tcPr>
            <w:tcW w:w="2582" w:type="pct"/>
            <w:vAlign w:val="center"/>
          </w:tcPr>
          <w:p w14:paraId="167715C0" w14:textId="77777777" w:rsidR="00A36B71" w:rsidRPr="00F9213F" w:rsidRDefault="00A36B71" w:rsidP="00621A74">
            <w:pPr>
              <w:rPr>
                <w:highlight w:val="yellow"/>
              </w:rPr>
            </w:pPr>
            <w:r w:rsidRPr="00F9213F">
              <w:t>Miktar (Adet)</w:t>
            </w:r>
          </w:p>
        </w:tc>
        <w:tc>
          <w:tcPr>
            <w:tcW w:w="1952" w:type="pct"/>
            <w:vAlign w:val="center"/>
          </w:tcPr>
          <w:p w14:paraId="718A27DC" w14:textId="77777777" w:rsidR="00A36B71" w:rsidRPr="00F9213F" w:rsidRDefault="00A36B71" w:rsidP="00621A74"/>
        </w:tc>
      </w:tr>
      <w:tr w:rsidR="00F9213F" w:rsidRPr="00F9213F" w14:paraId="6B9865AB" w14:textId="77777777" w:rsidTr="00D21309">
        <w:trPr>
          <w:trHeight w:val="639"/>
        </w:trPr>
        <w:tc>
          <w:tcPr>
            <w:tcW w:w="466" w:type="pct"/>
            <w:vAlign w:val="center"/>
          </w:tcPr>
          <w:p w14:paraId="09F53E84" w14:textId="77777777" w:rsidR="00A36B71" w:rsidRPr="00F9213F" w:rsidRDefault="00A36B71" w:rsidP="00621A74">
            <w:pPr>
              <w:jc w:val="center"/>
            </w:pPr>
            <w:r w:rsidRPr="00F9213F">
              <w:t>2</w:t>
            </w:r>
          </w:p>
        </w:tc>
        <w:tc>
          <w:tcPr>
            <w:tcW w:w="2582" w:type="pct"/>
            <w:vAlign w:val="center"/>
          </w:tcPr>
          <w:p w14:paraId="206C13A4" w14:textId="431184A3" w:rsidR="00A36B71" w:rsidRPr="00F9213F" w:rsidRDefault="00D21309" w:rsidP="008E6C5C">
            <w:pPr>
              <w:jc w:val="left"/>
            </w:pPr>
            <w:r w:rsidRPr="00F9213F">
              <w:t xml:space="preserve">İstenilen </w:t>
            </w:r>
            <w:r w:rsidR="00406673" w:rsidRPr="00F9213F">
              <w:t xml:space="preserve">Haberleşme Tipi </w:t>
            </w:r>
            <w:r w:rsidRPr="00F9213F">
              <w:t>(</w:t>
            </w:r>
            <w:proofErr w:type="spellStart"/>
            <w:r w:rsidRPr="00F9213F">
              <w:t>Modbus</w:t>
            </w:r>
            <w:proofErr w:type="spellEnd"/>
            <w:r w:rsidRPr="00F9213F">
              <w:t>/</w:t>
            </w:r>
            <w:r w:rsidR="0043216E" w:rsidRPr="00F9213F">
              <w:t>NFC</w:t>
            </w:r>
            <w:r w:rsidR="00D36F4C" w:rsidRPr="00F9213F">
              <w:t>/Bluetooth</w:t>
            </w:r>
            <w:r w:rsidR="0043216E" w:rsidRPr="00F9213F">
              <w:t>/</w:t>
            </w:r>
            <w:r w:rsidRPr="00F9213F">
              <w:t>Kızılötesi)</w:t>
            </w:r>
          </w:p>
        </w:tc>
        <w:tc>
          <w:tcPr>
            <w:tcW w:w="1952" w:type="pct"/>
            <w:vAlign w:val="center"/>
          </w:tcPr>
          <w:p w14:paraId="6D3A2B34" w14:textId="77777777" w:rsidR="00A36B71" w:rsidRPr="00F9213F" w:rsidRDefault="00A36B71" w:rsidP="00621A74"/>
        </w:tc>
      </w:tr>
      <w:tr w:rsidR="00F9213F" w:rsidRPr="00F9213F" w14:paraId="40A75B69" w14:textId="77777777" w:rsidTr="00D21309">
        <w:trPr>
          <w:trHeight w:val="639"/>
        </w:trPr>
        <w:tc>
          <w:tcPr>
            <w:tcW w:w="466" w:type="pct"/>
            <w:vAlign w:val="center"/>
          </w:tcPr>
          <w:p w14:paraId="50815405" w14:textId="77777777" w:rsidR="003E7FDF" w:rsidRPr="00F9213F" w:rsidRDefault="007473E0" w:rsidP="00621A74">
            <w:pPr>
              <w:jc w:val="center"/>
            </w:pPr>
            <w:r w:rsidRPr="00F9213F">
              <w:t>3</w:t>
            </w:r>
          </w:p>
        </w:tc>
        <w:tc>
          <w:tcPr>
            <w:tcW w:w="2582" w:type="pct"/>
            <w:vAlign w:val="center"/>
          </w:tcPr>
          <w:p w14:paraId="3BBB38E6" w14:textId="4784D520" w:rsidR="008E6C5C" w:rsidRPr="00F9213F" w:rsidRDefault="003E7FDF" w:rsidP="007473E0">
            <w:r w:rsidRPr="00F9213F">
              <w:t xml:space="preserve">Kızılötesi </w:t>
            </w:r>
            <w:r w:rsidR="008E6C5C" w:rsidRPr="00F9213F">
              <w:t xml:space="preserve">Haberleşme Tipli Rölelerde; </w:t>
            </w:r>
          </w:p>
          <w:p w14:paraId="0C812A3F" w14:textId="5286F239" w:rsidR="003E7FDF" w:rsidRPr="00F9213F" w:rsidRDefault="008E6C5C" w:rsidP="007473E0">
            <w:r w:rsidRPr="00F9213F">
              <w:t>Uzaktan Ayar Kumanda Sayısı (</w:t>
            </w:r>
            <w:r w:rsidR="00A41128" w:rsidRPr="00F9213F">
              <w:t>Adet</w:t>
            </w:r>
            <w:r w:rsidRPr="00F9213F">
              <w:t>)</w:t>
            </w:r>
          </w:p>
        </w:tc>
        <w:tc>
          <w:tcPr>
            <w:tcW w:w="1952" w:type="pct"/>
            <w:vAlign w:val="center"/>
          </w:tcPr>
          <w:p w14:paraId="523E71FA" w14:textId="77777777" w:rsidR="003E7FDF" w:rsidRPr="00F9213F" w:rsidRDefault="003E7FDF" w:rsidP="00621A74"/>
        </w:tc>
      </w:tr>
      <w:tr w:rsidR="00F9213F" w:rsidRPr="00F9213F" w14:paraId="71604E80" w14:textId="77777777" w:rsidTr="00D21309">
        <w:trPr>
          <w:trHeight w:val="639"/>
        </w:trPr>
        <w:tc>
          <w:tcPr>
            <w:tcW w:w="466" w:type="pct"/>
            <w:vAlign w:val="center"/>
          </w:tcPr>
          <w:p w14:paraId="5ACC761A" w14:textId="0105ACCF" w:rsidR="008E6C5C" w:rsidRPr="00F9213F" w:rsidRDefault="008E6C5C" w:rsidP="00621A74">
            <w:pPr>
              <w:jc w:val="center"/>
            </w:pPr>
            <w:r w:rsidRPr="00F9213F">
              <w:t>4</w:t>
            </w:r>
          </w:p>
        </w:tc>
        <w:tc>
          <w:tcPr>
            <w:tcW w:w="2582" w:type="pct"/>
            <w:vAlign w:val="center"/>
          </w:tcPr>
          <w:p w14:paraId="5EC260BD" w14:textId="77777777" w:rsidR="008E6C5C" w:rsidRPr="00F9213F" w:rsidRDefault="008E6C5C" w:rsidP="007473E0">
            <w:proofErr w:type="spellStart"/>
            <w:r w:rsidRPr="00F9213F">
              <w:t>Modbus</w:t>
            </w:r>
            <w:proofErr w:type="spellEnd"/>
            <w:r w:rsidRPr="00F9213F">
              <w:t xml:space="preserve"> Haberleşme Tipli Rölelerde;</w:t>
            </w:r>
          </w:p>
          <w:p w14:paraId="70DBA29A" w14:textId="08B0C86D" w:rsidR="008E6C5C" w:rsidRPr="00F9213F" w:rsidRDefault="008E6C5C" w:rsidP="007473E0">
            <w:proofErr w:type="spellStart"/>
            <w:r w:rsidRPr="00F9213F">
              <w:t>Süperkapasitör</w:t>
            </w:r>
            <w:proofErr w:type="spellEnd"/>
            <w:r w:rsidRPr="00F9213F">
              <w:t xml:space="preserve"> (Var/Yok) </w:t>
            </w:r>
          </w:p>
        </w:tc>
        <w:tc>
          <w:tcPr>
            <w:tcW w:w="1952" w:type="pct"/>
            <w:vAlign w:val="center"/>
          </w:tcPr>
          <w:p w14:paraId="34F9E203" w14:textId="77777777" w:rsidR="008E6C5C" w:rsidRPr="00F9213F" w:rsidRDefault="008E6C5C" w:rsidP="00621A74"/>
        </w:tc>
      </w:tr>
      <w:tr w:rsidR="00F9213F" w:rsidRPr="00F9213F" w14:paraId="052FC7E2" w14:textId="77777777" w:rsidTr="00D21309">
        <w:trPr>
          <w:trHeight w:val="639"/>
        </w:trPr>
        <w:tc>
          <w:tcPr>
            <w:tcW w:w="466" w:type="pct"/>
            <w:vAlign w:val="center"/>
          </w:tcPr>
          <w:p w14:paraId="3C005C64" w14:textId="1F7F39A1" w:rsidR="008E6C5C" w:rsidRPr="00F9213F" w:rsidRDefault="00406673" w:rsidP="00621A74">
            <w:pPr>
              <w:jc w:val="center"/>
            </w:pPr>
            <w:r w:rsidRPr="00F9213F">
              <w:t>5</w:t>
            </w:r>
          </w:p>
        </w:tc>
        <w:tc>
          <w:tcPr>
            <w:tcW w:w="2582" w:type="pct"/>
            <w:vAlign w:val="center"/>
          </w:tcPr>
          <w:p w14:paraId="74E53B32" w14:textId="6AEC9FDF" w:rsidR="00406673" w:rsidRPr="00F9213F" w:rsidRDefault="00406673" w:rsidP="00406673">
            <w:r w:rsidRPr="00F9213F">
              <w:t>Röle Kontak/Kontaklarında Manuel Devreye Almada Gecikme Süresi Seçeneği (Var/Yok)</w:t>
            </w:r>
          </w:p>
        </w:tc>
        <w:tc>
          <w:tcPr>
            <w:tcW w:w="1952" w:type="pct"/>
            <w:vAlign w:val="center"/>
          </w:tcPr>
          <w:p w14:paraId="191CE953" w14:textId="77777777" w:rsidR="008E6C5C" w:rsidRPr="00F9213F" w:rsidRDefault="008E6C5C" w:rsidP="00621A74"/>
        </w:tc>
      </w:tr>
      <w:tr w:rsidR="00A36B71" w:rsidRPr="00F9213F" w14:paraId="5A70678B" w14:textId="77777777" w:rsidTr="00D21309">
        <w:trPr>
          <w:trHeight w:val="639"/>
        </w:trPr>
        <w:tc>
          <w:tcPr>
            <w:tcW w:w="466" w:type="pct"/>
            <w:vAlign w:val="center"/>
          </w:tcPr>
          <w:p w14:paraId="6F6AB1F2" w14:textId="77777777" w:rsidR="00A36B71" w:rsidRPr="00F9213F" w:rsidRDefault="007473E0" w:rsidP="00621A74">
            <w:pPr>
              <w:jc w:val="center"/>
            </w:pPr>
            <w:r w:rsidRPr="00F9213F">
              <w:t>4</w:t>
            </w:r>
          </w:p>
        </w:tc>
        <w:tc>
          <w:tcPr>
            <w:tcW w:w="2582" w:type="pct"/>
            <w:vAlign w:val="center"/>
          </w:tcPr>
          <w:p w14:paraId="6B3972D8" w14:textId="44D8AD80" w:rsidR="00A36B71" w:rsidRPr="00F9213F" w:rsidRDefault="008E6C5C" w:rsidP="00621A74">
            <w:r w:rsidRPr="00F9213F">
              <w:rPr>
                <w:szCs w:val="24"/>
              </w:rPr>
              <w:t>Diğer Hususlar</w:t>
            </w:r>
          </w:p>
        </w:tc>
        <w:tc>
          <w:tcPr>
            <w:tcW w:w="1952" w:type="pct"/>
            <w:vAlign w:val="center"/>
          </w:tcPr>
          <w:p w14:paraId="15F7B1E5" w14:textId="77777777" w:rsidR="00A36B71" w:rsidRPr="00F9213F" w:rsidRDefault="00A36B71" w:rsidP="00621A74"/>
        </w:tc>
      </w:tr>
    </w:tbl>
    <w:p w14:paraId="25413908" w14:textId="77777777" w:rsidR="0010098C" w:rsidRPr="00F9213F" w:rsidRDefault="0010098C" w:rsidP="0010098C"/>
    <w:p w14:paraId="5235B335" w14:textId="77777777" w:rsidR="0010098C" w:rsidRPr="00F9213F" w:rsidRDefault="0010098C" w:rsidP="0010098C"/>
    <w:p w14:paraId="7128E725" w14:textId="77777777" w:rsidR="00316590" w:rsidRPr="00F9213F" w:rsidRDefault="00316590" w:rsidP="00FA5F2C">
      <w:pPr>
        <w:pStyle w:val="Balk1"/>
        <w:numPr>
          <w:ilvl w:val="0"/>
          <w:numId w:val="0"/>
        </w:numPr>
      </w:pPr>
      <w:r w:rsidRPr="00F9213F">
        <w:br w:type="page"/>
      </w:r>
    </w:p>
    <w:p w14:paraId="4938700D" w14:textId="77777777" w:rsidR="008A2E5E" w:rsidRPr="00F9213F" w:rsidRDefault="00EA444F" w:rsidP="00EA444F">
      <w:pPr>
        <w:pStyle w:val="Balk1"/>
        <w:numPr>
          <w:ilvl w:val="0"/>
          <w:numId w:val="0"/>
        </w:numPr>
        <w:jc w:val="left"/>
      </w:pPr>
      <w:bookmarkStart w:id="49" w:name="_Toc59790208"/>
      <w:r w:rsidRPr="00F9213F">
        <w:lastRenderedPageBreak/>
        <w:t xml:space="preserve">EK-2 </w:t>
      </w:r>
      <w:r w:rsidR="00295AE3" w:rsidRPr="00F9213F">
        <w:t>GARANTİLİ ÖZELLİKLER LİSTESİ</w:t>
      </w:r>
      <w:bookmarkEnd w:id="49"/>
      <w:r w:rsidR="008A2E5E" w:rsidRPr="00F9213F">
        <w:t xml:space="preserve"> </w:t>
      </w:r>
    </w:p>
    <w:p w14:paraId="152F7512" w14:textId="77777777" w:rsidR="00CC5F07" w:rsidRPr="00F9213F" w:rsidRDefault="00CC5F07" w:rsidP="00CC5F07"/>
    <w:p w14:paraId="58AAFEEA" w14:textId="77777777" w:rsidR="00CC5F07" w:rsidRPr="00F9213F" w:rsidRDefault="00CC5F07" w:rsidP="00CC5F07">
      <w:r w:rsidRPr="00F9213F">
        <w:t xml:space="preserve">İmalatçının </w:t>
      </w:r>
      <w:proofErr w:type="gramStart"/>
      <w:r w:rsidRPr="00F9213F">
        <w:t>Adı :</w:t>
      </w:r>
      <w:proofErr w:type="gramEnd"/>
    </w:p>
    <w:p w14:paraId="33024CDF" w14:textId="77777777" w:rsidR="0010098C" w:rsidRPr="00F9213F" w:rsidRDefault="00CC5F07" w:rsidP="00CC5F07">
      <w:r w:rsidRPr="00F9213F">
        <w:t xml:space="preserve">İmalatçının Tip </w:t>
      </w:r>
      <w:proofErr w:type="gramStart"/>
      <w:r w:rsidRPr="00F9213F">
        <w:t>İşareti :</w:t>
      </w:r>
      <w:proofErr w:type="gramEnd"/>
    </w:p>
    <w:p w14:paraId="7A4BD622" w14:textId="77777777" w:rsidR="00CC5F07" w:rsidRPr="00F9213F" w:rsidRDefault="00CC5F07" w:rsidP="00CC5F07"/>
    <w:tbl>
      <w:tblPr>
        <w:tblStyle w:val="TabloKlavuzu"/>
        <w:tblW w:w="5000" w:type="pct"/>
        <w:tblLook w:val="04A0" w:firstRow="1" w:lastRow="0" w:firstColumn="1" w:lastColumn="0" w:noHBand="0" w:noVBand="1"/>
      </w:tblPr>
      <w:tblGrid>
        <w:gridCol w:w="741"/>
        <w:gridCol w:w="4430"/>
        <w:gridCol w:w="277"/>
        <w:gridCol w:w="2059"/>
        <w:gridCol w:w="1555"/>
      </w:tblGrid>
      <w:tr w:rsidR="00F9213F" w:rsidRPr="00F9213F" w14:paraId="13389ED2" w14:textId="77777777" w:rsidTr="004A128E">
        <w:trPr>
          <w:trHeight w:val="604"/>
        </w:trPr>
        <w:tc>
          <w:tcPr>
            <w:tcW w:w="409" w:type="pct"/>
            <w:vAlign w:val="center"/>
          </w:tcPr>
          <w:p w14:paraId="4A62CF5C" w14:textId="77777777" w:rsidR="009F1B82" w:rsidRPr="00F9213F" w:rsidRDefault="00A45288" w:rsidP="00A45288">
            <w:pPr>
              <w:jc w:val="center"/>
              <w:rPr>
                <w:b/>
                <w:sz w:val="20"/>
              </w:rPr>
            </w:pPr>
            <w:r w:rsidRPr="00F9213F">
              <w:rPr>
                <w:b/>
                <w:sz w:val="20"/>
              </w:rPr>
              <w:t>SIRA NO</w:t>
            </w:r>
          </w:p>
        </w:tc>
        <w:tc>
          <w:tcPr>
            <w:tcW w:w="2444" w:type="pct"/>
            <w:vAlign w:val="center"/>
          </w:tcPr>
          <w:p w14:paraId="4BB9E3BF" w14:textId="77777777" w:rsidR="009F1B82" w:rsidRPr="00F9213F" w:rsidRDefault="009F1B82" w:rsidP="009F1B82">
            <w:pPr>
              <w:rPr>
                <w:sz w:val="20"/>
              </w:rPr>
            </w:pPr>
          </w:p>
        </w:tc>
        <w:tc>
          <w:tcPr>
            <w:tcW w:w="153" w:type="pct"/>
            <w:vAlign w:val="center"/>
          </w:tcPr>
          <w:p w14:paraId="356302BC" w14:textId="77777777" w:rsidR="009F1B82" w:rsidRPr="00F9213F" w:rsidRDefault="009F1B82" w:rsidP="009F1B82">
            <w:pPr>
              <w:rPr>
                <w:sz w:val="20"/>
              </w:rPr>
            </w:pPr>
          </w:p>
        </w:tc>
        <w:tc>
          <w:tcPr>
            <w:tcW w:w="1136" w:type="pct"/>
            <w:vAlign w:val="center"/>
          </w:tcPr>
          <w:p w14:paraId="326CB2CD" w14:textId="77777777" w:rsidR="009F1B82" w:rsidRPr="00F9213F" w:rsidRDefault="00A45288" w:rsidP="00A45288">
            <w:pPr>
              <w:jc w:val="center"/>
              <w:rPr>
                <w:b/>
                <w:sz w:val="20"/>
                <w:u w:val="single"/>
              </w:rPr>
            </w:pPr>
            <w:r w:rsidRPr="00F9213F">
              <w:rPr>
                <w:b/>
                <w:sz w:val="20"/>
                <w:u w:val="single"/>
              </w:rPr>
              <w:t>İSTENEN</w:t>
            </w:r>
          </w:p>
        </w:tc>
        <w:tc>
          <w:tcPr>
            <w:tcW w:w="858" w:type="pct"/>
            <w:vAlign w:val="center"/>
          </w:tcPr>
          <w:p w14:paraId="0F142769" w14:textId="77777777" w:rsidR="009F1B82" w:rsidRPr="00F9213F" w:rsidRDefault="00A45288" w:rsidP="00A45288">
            <w:pPr>
              <w:jc w:val="center"/>
              <w:rPr>
                <w:b/>
                <w:sz w:val="20"/>
                <w:u w:val="single"/>
              </w:rPr>
            </w:pPr>
            <w:r w:rsidRPr="00F9213F">
              <w:rPr>
                <w:b/>
                <w:sz w:val="20"/>
                <w:u w:val="single"/>
              </w:rPr>
              <w:t>GARANTİ EDİLEN</w:t>
            </w:r>
          </w:p>
        </w:tc>
      </w:tr>
      <w:tr w:rsidR="00F9213F" w:rsidRPr="00F9213F" w14:paraId="0CD30424" w14:textId="77777777" w:rsidTr="004F2893">
        <w:trPr>
          <w:trHeight w:val="350"/>
        </w:trPr>
        <w:tc>
          <w:tcPr>
            <w:tcW w:w="409" w:type="pct"/>
            <w:vAlign w:val="center"/>
          </w:tcPr>
          <w:p w14:paraId="7E319030" w14:textId="77777777" w:rsidR="00F76C63" w:rsidRPr="00F9213F" w:rsidRDefault="00F76C63" w:rsidP="00A45288">
            <w:pPr>
              <w:rPr>
                <w:sz w:val="20"/>
              </w:rPr>
            </w:pPr>
            <w:r w:rsidRPr="00F9213F">
              <w:rPr>
                <w:sz w:val="20"/>
              </w:rPr>
              <w:t>1</w:t>
            </w:r>
          </w:p>
        </w:tc>
        <w:tc>
          <w:tcPr>
            <w:tcW w:w="4591" w:type="pct"/>
            <w:gridSpan w:val="4"/>
            <w:vAlign w:val="center"/>
          </w:tcPr>
          <w:p w14:paraId="4E758097" w14:textId="77777777" w:rsidR="00F76C63" w:rsidRPr="00F9213F" w:rsidRDefault="00F76C63" w:rsidP="00A45288">
            <w:pPr>
              <w:rPr>
                <w:sz w:val="20"/>
              </w:rPr>
            </w:pPr>
            <w:r w:rsidRPr="00F9213F">
              <w:rPr>
                <w:b/>
                <w:i/>
                <w:sz w:val="20"/>
              </w:rPr>
              <w:t>ÇALIŞMA KOŞULLARI</w:t>
            </w:r>
          </w:p>
        </w:tc>
      </w:tr>
      <w:tr w:rsidR="00F9213F" w:rsidRPr="00F9213F" w14:paraId="5F5BA1DF" w14:textId="77777777" w:rsidTr="008B12F6">
        <w:trPr>
          <w:trHeight w:val="350"/>
        </w:trPr>
        <w:tc>
          <w:tcPr>
            <w:tcW w:w="409" w:type="pct"/>
            <w:vAlign w:val="center"/>
          </w:tcPr>
          <w:p w14:paraId="1652800B" w14:textId="77777777" w:rsidR="00242B9E" w:rsidRPr="00F9213F" w:rsidRDefault="001C1850" w:rsidP="00242B9E">
            <w:pPr>
              <w:rPr>
                <w:sz w:val="20"/>
              </w:rPr>
            </w:pPr>
            <w:r w:rsidRPr="00F9213F">
              <w:rPr>
                <w:sz w:val="20"/>
              </w:rPr>
              <w:t>1.1</w:t>
            </w:r>
          </w:p>
        </w:tc>
        <w:tc>
          <w:tcPr>
            <w:tcW w:w="2444" w:type="pct"/>
            <w:vAlign w:val="center"/>
          </w:tcPr>
          <w:p w14:paraId="7606EADA" w14:textId="77777777" w:rsidR="00242B9E" w:rsidRPr="00F9213F" w:rsidRDefault="00242B9E" w:rsidP="00242B9E">
            <w:pPr>
              <w:rPr>
                <w:sz w:val="20"/>
              </w:rPr>
            </w:pPr>
            <w:r w:rsidRPr="00F9213F">
              <w:rPr>
                <w:sz w:val="20"/>
              </w:rPr>
              <w:t>Yükselti (Rakım)</w:t>
            </w:r>
          </w:p>
        </w:tc>
        <w:tc>
          <w:tcPr>
            <w:tcW w:w="153" w:type="pct"/>
            <w:vAlign w:val="center"/>
          </w:tcPr>
          <w:p w14:paraId="026CAAA1" w14:textId="77777777" w:rsidR="00242B9E" w:rsidRPr="00F9213F" w:rsidRDefault="00EB0800" w:rsidP="00EB0800">
            <w:pPr>
              <w:rPr>
                <w:sz w:val="20"/>
              </w:rPr>
            </w:pPr>
            <w:r w:rsidRPr="00F9213F">
              <w:rPr>
                <w:sz w:val="20"/>
              </w:rPr>
              <w:t>:</w:t>
            </w:r>
          </w:p>
        </w:tc>
        <w:tc>
          <w:tcPr>
            <w:tcW w:w="1136" w:type="pct"/>
            <w:vAlign w:val="center"/>
          </w:tcPr>
          <w:p w14:paraId="1DDA98AA" w14:textId="77777777" w:rsidR="00242B9E" w:rsidRPr="00F9213F" w:rsidRDefault="00242B9E" w:rsidP="00242B9E">
            <w:pPr>
              <w:rPr>
                <w:sz w:val="20"/>
              </w:rPr>
            </w:pPr>
            <w:r w:rsidRPr="00F9213F">
              <w:rPr>
                <w:sz w:val="20"/>
              </w:rPr>
              <w:t>0 ila 2000 m</w:t>
            </w:r>
          </w:p>
        </w:tc>
        <w:tc>
          <w:tcPr>
            <w:tcW w:w="858" w:type="pct"/>
            <w:vAlign w:val="center"/>
          </w:tcPr>
          <w:p w14:paraId="661F71BF" w14:textId="77777777" w:rsidR="00242B9E" w:rsidRPr="00F9213F" w:rsidRDefault="00242B9E" w:rsidP="00242B9E">
            <w:pPr>
              <w:rPr>
                <w:sz w:val="20"/>
              </w:rPr>
            </w:pPr>
          </w:p>
        </w:tc>
      </w:tr>
      <w:tr w:rsidR="00F9213F" w:rsidRPr="00F9213F" w14:paraId="3795091E" w14:textId="77777777" w:rsidTr="008B12F6">
        <w:trPr>
          <w:trHeight w:val="350"/>
        </w:trPr>
        <w:tc>
          <w:tcPr>
            <w:tcW w:w="409" w:type="pct"/>
            <w:vAlign w:val="center"/>
          </w:tcPr>
          <w:p w14:paraId="595DE105" w14:textId="77777777" w:rsidR="00242B9E" w:rsidRPr="00F9213F" w:rsidRDefault="001C1850" w:rsidP="00242B9E">
            <w:pPr>
              <w:rPr>
                <w:sz w:val="20"/>
              </w:rPr>
            </w:pPr>
            <w:r w:rsidRPr="00F9213F">
              <w:rPr>
                <w:sz w:val="20"/>
              </w:rPr>
              <w:t>1.2</w:t>
            </w:r>
          </w:p>
        </w:tc>
        <w:tc>
          <w:tcPr>
            <w:tcW w:w="2444" w:type="pct"/>
            <w:vAlign w:val="center"/>
          </w:tcPr>
          <w:p w14:paraId="018E6412" w14:textId="77777777" w:rsidR="00242B9E" w:rsidRPr="00F9213F" w:rsidRDefault="00242B9E" w:rsidP="00242B9E">
            <w:pPr>
              <w:rPr>
                <w:sz w:val="20"/>
              </w:rPr>
            </w:pPr>
            <w:r w:rsidRPr="00F9213F">
              <w:rPr>
                <w:sz w:val="20"/>
              </w:rPr>
              <w:t>Beyan Kirlenme Derecesi</w:t>
            </w:r>
          </w:p>
        </w:tc>
        <w:tc>
          <w:tcPr>
            <w:tcW w:w="153" w:type="pct"/>
            <w:vAlign w:val="center"/>
          </w:tcPr>
          <w:p w14:paraId="4EA1C58E" w14:textId="77777777" w:rsidR="00242B9E" w:rsidRPr="00F9213F" w:rsidRDefault="00EB0800" w:rsidP="00242B9E">
            <w:pPr>
              <w:rPr>
                <w:sz w:val="20"/>
              </w:rPr>
            </w:pPr>
            <w:r w:rsidRPr="00F9213F">
              <w:rPr>
                <w:sz w:val="20"/>
              </w:rPr>
              <w:t>:</w:t>
            </w:r>
          </w:p>
        </w:tc>
        <w:tc>
          <w:tcPr>
            <w:tcW w:w="1136" w:type="pct"/>
            <w:vAlign w:val="center"/>
          </w:tcPr>
          <w:p w14:paraId="2F24A936" w14:textId="77777777" w:rsidR="00242B9E" w:rsidRPr="00F9213F" w:rsidRDefault="00242B9E" w:rsidP="00242B9E">
            <w:pPr>
              <w:rPr>
                <w:sz w:val="20"/>
              </w:rPr>
            </w:pPr>
            <w:r w:rsidRPr="00F9213F">
              <w:rPr>
                <w:sz w:val="20"/>
              </w:rPr>
              <w:t>II</w:t>
            </w:r>
          </w:p>
        </w:tc>
        <w:tc>
          <w:tcPr>
            <w:tcW w:w="858" w:type="pct"/>
            <w:vAlign w:val="center"/>
          </w:tcPr>
          <w:p w14:paraId="2C7C4CA4" w14:textId="77777777" w:rsidR="00242B9E" w:rsidRPr="00F9213F" w:rsidRDefault="00242B9E" w:rsidP="00242B9E">
            <w:pPr>
              <w:rPr>
                <w:sz w:val="20"/>
              </w:rPr>
            </w:pPr>
          </w:p>
        </w:tc>
      </w:tr>
      <w:tr w:rsidR="00F9213F" w:rsidRPr="00F9213F" w14:paraId="70983347" w14:textId="77777777" w:rsidTr="008B12F6">
        <w:trPr>
          <w:trHeight w:val="350"/>
        </w:trPr>
        <w:tc>
          <w:tcPr>
            <w:tcW w:w="409" w:type="pct"/>
            <w:vAlign w:val="center"/>
          </w:tcPr>
          <w:p w14:paraId="6B8BA00F" w14:textId="77777777" w:rsidR="00832F6F" w:rsidRPr="00F9213F" w:rsidRDefault="00832F6F" w:rsidP="00832F6F">
            <w:pPr>
              <w:rPr>
                <w:sz w:val="20"/>
              </w:rPr>
            </w:pPr>
            <w:r w:rsidRPr="00F9213F">
              <w:rPr>
                <w:sz w:val="20"/>
              </w:rPr>
              <w:t>1.3</w:t>
            </w:r>
          </w:p>
        </w:tc>
        <w:tc>
          <w:tcPr>
            <w:tcW w:w="2444" w:type="pct"/>
            <w:vAlign w:val="center"/>
          </w:tcPr>
          <w:p w14:paraId="66884952" w14:textId="77777777" w:rsidR="00832F6F" w:rsidRPr="00F9213F" w:rsidRDefault="00832F6F" w:rsidP="00832F6F">
            <w:pPr>
              <w:rPr>
                <w:sz w:val="20"/>
              </w:rPr>
            </w:pPr>
            <w:r w:rsidRPr="00F9213F">
              <w:rPr>
                <w:sz w:val="20"/>
              </w:rPr>
              <w:t xml:space="preserve">Aşırı Gerilim Kategorisi </w:t>
            </w:r>
          </w:p>
        </w:tc>
        <w:tc>
          <w:tcPr>
            <w:tcW w:w="153" w:type="pct"/>
            <w:vAlign w:val="center"/>
          </w:tcPr>
          <w:p w14:paraId="1571C1F5" w14:textId="77777777" w:rsidR="00832F6F" w:rsidRPr="00F9213F" w:rsidRDefault="00832F6F" w:rsidP="00832F6F">
            <w:pPr>
              <w:rPr>
                <w:sz w:val="20"/>
              </w:rPr>
            </w:pPr>
            <w:r w:rsidRPr="00F9213F">
              <w:rPr>
                <w:sz w:val="20"/>
              </w:rPr>
              <w:t>:</w:t>
            </w:r>
          </w:p>
        </w:tc>
        <w:tc>
          <w:tcPr>
            <w:tcW w:w="1136" w:type="pct"/>
            <w:vAlign w:val="center"/>
          </w:tcPr>
          <w:p w14:paraId="482A8E73" w14:textId="77777777" w:rsidR="00832F6F" w:rsidRPr="00F9213F" w:rsidRDefault="00832F6F" w:rsidP="00832F6F">
            <w:pPr>
              <w:rPr>
                <w:sz w:val="20"/>
              </w:rPr>
            </w:pPr>
            <w:r w:rsidRPr="00F9213F">
              <w:rPr>
                <w:sz w:val="20"/>
              </w:rPr>
              <w:t xml:space="preserve">III </w:t>
            </w:r>
          </w:p>
        </w:tc>
        <w:tc>
          <w:tcPr>
            <w:tcW w:w="858" w:type="pct"/>
            <w:vAlign w:val="center"/>
          </w:tcPr>
          <w:p w14:paraId="23A79F55" w14:textId="77777777" w:rsidR="00832F6F" w:rsidRPr="00F9213F" w:rsidRDefault="00832F6F" w:rsidP="00832F6F">
            <w:pPr>
              <w:rPr>
                <w:sz w:val="20"/>
              </w:rPr>
            </w:pPr>
          </w:p>
        </w:tc>
      </w:tr>
      <w:tr w:rsidR="00F9213F" w:rsidRPr="00F9213F" w14:paraId="05FCE40D" w14:textId="77777777" w:rsidTr="004F2893">
        <w:trPr>
          <w:trHeight w:val="350"/>
        </w:trPr>
        <w:tc>
          <w:tcPr>
            <w:tcW w:w="409" w:type="pct"/>
            <w:vAlign w:val="center"/>
          </w:tcPr>
          <w:p w14:paraId="19F41BDD" w14:textId="77777777" w:rsidR="004F2893" w:rsidRPr="00F9213F" w:rsidRDefault="004F2893" w:rsidP="00832F6F">
            <w:pPr>
              <w:rPr>
                <w:sz w:val="20"/>
              </w:rPr>
            </w:pPr>
            <w:r w:rsidRPr="00F9213F">
              <w:rPr>
                <w:sz w:val="20"/>
              </w:rPr>
              <w:t>1.</w:t>
            </w:r>
            <w:r w:rsidR="00AF6AF5" w:rsidRPr="00F9213F">
              <w:rPr>
                <w:sz w:val="20"/>
              </w:rPr>
              <w:t>4</w:t>
            </w:r>
          </w:p>
        </w:tc>
        <w:tc>
          <w:tcPr>
            <w:tcW w:w="4591" w:type="pct"/>
            <w:gridSpan w:val="4"/>
            <w:vAlign w:val="center"/>
          </w:tcPr>
          <w:p w14:paraId="44DDA482" w14:textId="77777777" w:rsidR="004F2893" w:rsidRPr="00F9213F" w:rsidRDefault="004F2893" w:rsidP="00832F6F">
            <w:pPr>
              <w:rPr>
                <w:sz w:val="20"/>
              </w:rPr>
            </w:pPr>
            <w:r w:rsidRPr="00F9213F">
              <w:rPr>
                <w:sz w:val="20"/>
              </w:rPr>
              <w:t>Ortam Sıcaklığı (</w:t>
            </w:r>
            <w:r w:rsidRPr="00F9213F">
              <w:rPr>
                <w:sz w:val="20"/>
                <w:vertAlign w:val="superscript"/>
              </w:rPr>
              <w:t>0</w:t>
            </w:r>
            <w:r w:rsidRPr="00F9213F">
              <w:rPr>
                <w:sz w:val="20"/>
              </w:rPr>
              <w:t>C)</w:t>
            </w:r>
          </w:p>
        </w:tc>
      </w:tr>
      <w:tr w:rsidR="00F9213F" w:rsidRPr="00F9213F" w14:paraId="4C5E4B67" w14:textId="77777777" w:rsidTr="008B12F6">
        <w:trPr>
          <w:trHeight w:val="350"/>
        </w:trPr>
        <w:tc>
          <w:tcPr>
            <w:tcW w:w="409" w:type="pct"/>
            <w:vAlign w:val="center"/>
          </w:tcPr>
          <w:p w14:paraId="51C56B83" w14:textId="77777777" w:rsidR="00832F6F" w:rsidRPr="00F9213F" w:rsidRDefault="00832F6F" w:rsidP="00832F6F">
            <w:pPr>
              <w:rPr>
                <w:sz w:val="20"/>
              </w:rPr>
            </w:pPr>
          </w:p>
        </w:tc>
        <w:tc>
          <w:tcPr>
            <w:tcW w:w="2444" w:type="pct"/>
            <w:vAlign w:val="center"/>
          </w:tcPr>
          <w:p w14:paraId="1DBA618D" w14:textId="77777777" w:rsidR="00832F6F" w:rsidRPr="00F9213F" w:rsidRDefault="00832F6F" w:rsidP="00832F6F">
            <w:pPr>
              <w:pStyle w:val="ListeParagraf"/>
              <w:numPr>
                <w:ilvl w:val="0"/>
                <w:numId w:val="12"/>
              </w:numPr>
              <w:ind w:left="454" w:hanging="311"/>
              <w:rPr>
                <w:i/>
                <w:sz w:val="20"/>
              </w:rPr>
            </w:pPr>
            <w:r w:rsidRPr="00F9213F">
              <w:rPr>
                <w:i/>
                <w:sz w:val="20"/>
              </w:rPr>
              <w:t>En çok</w:t>
            </w:r>
          </w:p>
          <w:p w14:paraId="123D135A" w14:textId="77777777" w:rsidR="00832F6F" w:rsidRPr="00F9213F" w:rsidRDefault="00832F6F" w:rsidP="00832F6F">
            <w:pPr>
              <w:pStyle w:val="ListeParagraf"/>
              <w:numPr>
                <w:ilvl w:val="0"/>
                <w:numId w:val="12"/>
              </w:numPr>
              <w:ind w:left="454" w:hanging="311"/>
              <w:rPr>
                <w:sz w:val="20"/>
              </w:rPr>
            </w:pPr>
            <w:r w:rsidRPr="00F9213F">
              <w:rPr>
                <w:i/>
                <w:sz w:val="20"/>
              </w:rPr>
              <w:t>En az</w:t>
            </w:r>
          </w:p>
        </w:tc>
        <w:tc>
          <w:tcPr>
            <w:tcW w:w="153" w:type="pct"/>
            <w:vAlign w:val="center"/>
          </w:tcPr>
          <w:p w14:paraId="4C1C0EDB" w14:textId="77777777" w:rsidR="00832F6F" w:rsidRPr="00F9213F" w:rsidRDefault="00832F6F" w:rsidP="00832F6F">
            <w:pPr>
              <w:rPr>
                <w:sz w:val="20"/>
              </w:rPr>
            </w:pPr>
            <w:r w:rsidRPr="00F9213F">
              <w:rPr>
                <w:sz w:val="20"/>
              </w:rPr>
              <w:t>:</w:t>
            </w:r>
          </w:p>
        </w:tc>
        <w:tc>
          <w:tcPr>
            <w:tcW w:w="1136" w:type="pct"/>
            <w:vAlign w:val="center"/>
          </w:tcPr>
          <w:p w14:paraId="6B72B302" w14:textId="77777777" w:rsidR="00832F6F" w:rsidRPr="00F9213F" w:rsidRDefault="00CA3756" w:rsidP="00832F6F">
            <w:pPr>
              <w:rPr>
                <w:sz w:val="20"/>
              </w:rPr>
            </w:pPr>
            <w:r w:rsidRPr="00F9213F">
              <w:rPr>
                <w:sz w:val="20"/>
              </w:rPr>
              <w:t xml:space="preserve"> 55</w:t>
            </w:r>
            <w:r w:rsidR="00832F6F" w:rsidRPr="00F9213F">
              <w:rPr>
                <w:sz w:val="20"/>
                <w:vertAlign w:val="superscript"/>
              </w:rPr>
              <w:t>0</w:t>
            </w:r>
            <w:r w:rsidR="00832F6F" w:rsidRPr="00F9213F">
              <w:rPr>
                <w:sz w:val="20"/>
              </w:rPr>
              <w:t>C</w:t>
            </w:r>
          </w:p>
          <w:p w14:paraId="2A4A508F" w14:textId="77777777" w:rsidR="00832F6F" w:rsidRPr="00F9213F" w:rsidRDefault="00832F6F" w:rsidP="00832F6F">
            <w:pPr>
              <w:rPr>
                <w:sz w:val="20"/>
              </w:rPr>
            </w:pPr>
            <w:r w:rsidRPr="00F9213F">
              <w:rPr>
                <w:sz w:val="20"/>
              </w:rPr>
              <w:t>-2</w:t>
            </w:r>
            <w:r w:rsidR="00550AEC" w:rsidRPr="00F9213F">
              <w:rPr>
                <w:sz w:val="20"/>
              </w:rPr>
              <w:t>0</w:t>
            </w:r>
            <w:r w:rsidRPr="00F9213F">
              <w:rPr>
                <w:sz w:val="20"/>
                <w:vertAlign w:val="superscript"/>
              </w:rPr>
              <w:t xml:space="preserve">0 </w:t>
            </w:r>
            <w:r w:rsidRPr="00F9213F">
              <w:rPr>
                <w:sz w:val="20"/>
              </w:rPr>
              <w:t>C</w:t>
            </w:r>
          </w:p>
        </w:tc>
        <w:tc>
          <w:tcPr>
            <w:tcW w:w="858" w:type="pct"/>
            <w:vAlign w:val="center"/>
          </w:tcPr>
          <w:p w14:paraId="0001491B" w14:textId="77777777" w:rsidR="00832F6F" w:rsidRPr="00F9213F" w:rsidRDefault="00832F6F" w:rsidP="00832F6F">
            <w:pPr>
              <w:rPr>
                <w:sz w:val="20"/>
              </w:rPr>
            </w:pPr>
          </w:p>
        </w:tc>
      </w:tr>
      <w:tr w:rsidR="00F9213F" w:rsidRPr="00F9213F" w14:paraId="555EF550" w14:textId="77777777" w:rsidTr="004A128E">
        <w:trPr>
          <w:trHeight w:val="405"/>
        </w:trPr>
        <w:tc>
          <w:tcPr>
            <w:tcW w:w="409" w:type="pct"/>
            <w:vAlign w:val="center"/>
          </w:tcPr>
          <w:p w14:paraId="587F89E8" w14:textId="77777777" w:rsidR="00832F6F" w:rsidRPr="00F9213F" w:rsidRDefault="00832F6F" w:rsidP="00832F6F">
            <w:pPr>
              <w:rPr>
                <w:sz w:val="20"/>
              </w:rPr>
            </w:pPr>
            <w:r w:rsidRPr="00F9213F">
              <w:rPr>
                <w:sz w:val="20"/>
              </w:rPr>
              <w:t>1.</w:t>
            </w:r>
            <w:r w:rsidR="00AF6AF5" w:rsidRPr="00F9213F">
              <w:rPr>
                <w:sz w:val="20"/>
              </w:rPr>
              <w:t>5</w:t>
            </w:r>
          </w:p>
        </w:tc>
        <w:tc>
          <w:tcPr>
            <w:tcW w:w="2444" w:type="pct"/>
            <w:vAlign w:val="center"/>
          </w:tcPr>
          <w:p w14:paraId="2FDA68AB" w14:textId="77777777" w:rsidR="00832F6F" w:rsidRPr="00F9213F" w:rsidRDefault="007D69B6" w:rsidP="007D69B6">
            <w:pPr>
              <w:overflowPunct/>
              <w:textAlignment w:val="auto"/>
              <w:rPr>
                <w:b/>
                <w:sz w:val="20"/>
              </w:rPr>
            </w:pPr>
            <w:r w:rsidRPr="00F9213F">
              <w:rPr>
                <w:rFonts w:eastAsiaTheme="minorHAnsi"/>
                <w:sz w:val="20"/>
                <w:lang w:eastAsia="en-US"/>
              </w:rPr>
              <w:t xml:space="preserve">Azami </w:t>
            </w:r>
            <w:r w:rsidR="00832F6F" w:rsidRPr="00F9213F">
              <w:rPr>
                <w:sz w:val="20"/>
              </w:rPr>
              <w:t xml:space="preserve">Bağıl Nem  </w:t>
            </w:r>
          </w:p>
        </w:tc>
        <w:tc>
          <w:tcPr>
            <w:tcW w:w="153" w:type="pct"/>
            <w:vAlign w:val="center"/>
          </w:tcPr>
          <w:p w14:paraId="68EE245C" w14:textId="77777777" w:rsidR="00832F6F" w:rsidRPr="00F9213F" w:rsidRDefault="00832F6F" w:rsidP="00832F6F">
            <w:pPr>
              <w:rPr>
                <w:sz w:val="20"/>
              </w:rPr>
            </w:pPr>
            <w:r w:rsidRPr="00F9213F">
              <w:rPr>
                <w:sz w:val="20"/>
              </w:rPr>
              <w:t>:</w:t>
            </w:r>
          </w:p>
        </w:tc>
        <w:tc>
          <w:tcPr>
            <w:tcW w:w="1136" w:type="pct"/>
            <w:vAlign w:val="center"/>
          </w:tcPr>
          <w:p w14:paraId="12F5DF20" w14:textId="77777777" w:rsidR="00832F6F" w:rsidRPr="00F9213F" w:rsidRDefault="00674572" w:rsidP="007D69B6">
            <w:pPr>
              <w:overflowPunct/>
              <w:textAlignment w:val="auto"/>
              <w:rPr>
                <w:rFonts w:eastAsiaTheme="minorHAnsi"/>
                <w:sz w:val="20"/>
                <w:lang w:eastAsia="en-US"/>
              </w:rPr>
            </w:pPr>
            <w:r w:rsidRPr="00F9213F">
              <w:rPr>
                <w:rFonts w:eastAsiaTheme="minorHAnsi"/>
                <w:sz w:val="20"/>
                <w:lang w:eastAsia="en-US"/>
              </w:rPr>
              <w:t>% 9</w:t>
            </w:r>
            <w:r w:rsidR="007D69B6" w:rsidRPr="00F9213F">
              <w:rPr>
                <w:rFonts w:eastAsiaTheme="minorHAnsi"/>
                <w:sz w:val="20"/>
                <w:lang w:eastAsia="en-US"/>
              </w:rPr>
              <w:t>3</w:t>
            </w:r>
            <w:r w:rsidRPr="00F9213F">
              <w:rPr>
                <w:rFonts w:eastAsiaTheme="minorHAnsi"/>
                <w:sz w:val="20"/>
                <w:lang w:eastAsia="en-US"/>
              </w:rPr>
              <w:t xml:space="preserve"> (</w:t>
            </w:r>
            <w:proofErr w:type="spellStart"/>
            <w:r w:rsidRPr="00F9213F">
              <w:rPr>
                <w:rFonts w:eastAsiaTheme="minorHAnsi"/>
                <w:sz w:val="20"/>
                <w:lang w:eastAsia="en-US"/>
              </w:rPr>
              <w:t>yoğuşmasız</w:t>
            </w:r>
            <w:proofErr w:type="spellEnd"/>
            <w:r w:rsidRPr="00F9213F">
              <w:rPr>
                <w:rFonts w:eastAsiaTheme="minorHAnsi"/>
                <w:sz w:val="20"/>
                <w:lang w:eastAsia="en-US"/>
              </w:rPr>
              <w:t>)</w:t>
            </w:r>
          </w:p>
        </w:tc>
        <w:tc>
          <w:tcPr>
            <w:tcW w:w="858" w:type="pct"/>
            <w:vAlign w:val="center"/>
          </w:tcPr>
          <w:p w14:paraId="7D7D9235" w14:textId="77777777" w:rsidR="00832F6F" w:rsidRPr="00F9213F" w:rsidRDefault="00832F6F" w:rsidP="00832F6F">
            <w:pPr>
              <w:rPr>
                <w:sz w:val="20"/>
              </w:rPr>
            </w:pPr>
          </w:p>
        </w:tc>
      </w:tr>
      <w:tr w:rsidR="00F9213F" w:rsidRPr="00F9213F" w14:paraId="0FCD5194" w14:textId="77777777" w:rsidTr="00F9213F">
        <w:trPr>
          <w:trHeight w:val="64"/>
        </w:trPr>
        <w:tc>
          <w:tcPr>
            <w:tcW w:w="5000" w:type="pct"/>
            <w:gridSpan w:val="5"/>
            <w:shd w:val="clear" w:color="auto" w:fill="F2F2F2" w:themeFill="background1" w:themeFillShade="F2"/>
            <w:vAlign w:val="center"/>
          </w:tcPr>
          <w:p w14:paraId="36F5D3DB" w14:textId="77777777" w:rsidR="007E31DC" w:rsidRPr="00F9213F" w:rsidRDefault="007E31DC" w:rsidP="00832F6F">
            <w:pPr>
              <w:rPr>
                <w:sz w:val="6"/>
                <w:szCs w:val="6"/>
              </w:rPr>
            </w:pPr>
          </w:p>
        </w:tc>
      </w:tr>
      <w:tr w:rsidR="00F9213F" w:rsidRPr="00F9213F" w14:paraId="1B5A155D" w14:textId="77777777" w:rsidTr="004F2893">
        <w:trPr>
          <w:trHeight w:val="350"/>
        </w:trPr>
        <w:tc>
          <w:tcPr>
            <w:tcW w:w="409" w:type="pct"/>
            <w:vAlign w:val="center"/>
          </w:tcPr>
          <w:p w14:paraId="52BF4626" w14:textId="77777777" w:rsidR="00AF6AF5" w:rsidRPr="00F9213F" w:rsidRDefault="00AF6AF5" w:rsidP="00AF6AF5">
            <w:pPr>
              <w:rPr>
                <w:b/>
                <w:sz w:val="20"/>
              </w:rPr>
            </w:pPr>
            <w:r w:rsidRPr="00F9213F">
              <w:rPr>
                <w:b/>
                <w:sz w:val="20"/>
              </w:rPr>
              <w:t>2</w:t>
            </w:r>
          </w:p>
        </w:tc>
        <w:tc>
          <w:tcPr>
            <w:tcW w:w="4591" w:type="pct"/>
            <w:gridSpan w:val="4"/>
            <w:vAlign w:val="center"/>
          </w:tcPr>
          <w:p w14:paraId="0EF3002A" w14:textId="77777777" w:rsidR="00AF6AF5" w:rsidRPr="00F9213F" w:rsidRDefault="00AF6AF5" w:rsidP="00AF6AF5">
            <w:pPr>
              <w:rPr>
                <w:sz w:val="20"/>
              </w:rPr>
            </w:pPr>
            <w:r w:rsidRPr="00F9213F">
              <w:rPr>
                <w:b/>
                <w:i/>
                <w:sz w:val="20"/>
              </w:rPr>
              <w:t>TASARIM VE YAPISAL ÖZELLİKLER</w:t>
            </w:r>
          </w:p>
        </w:tc>
      </w:tr>
      <w:tr w:rsidR="00F9213F" w:rsidRPr="00F9213F" w14:paraId="50BC5740" w14:textId="77777777" w:rsidTr="008B12F6">
        <w:trPr>
          <w:trHeight w:val="350"/>
        </w:trPr>
        <w:tc>
          <w:tcPr>
            <w:tcW w:w="409" w:type="pct"/>
            <w:vAlign w:val="center"/>
          </w:tcPr>
          <w:p w14:paraId="69F25CE9" w14:textId="77777777" w:rsidR="00AF6AF5" w:rsidRPr="00F9213F" w:rsidRDefault="00AF6AF5" w:rsidP="00AF6AF5">
            <w:pPr>
              <w:rPr>
                <w:sz w:val="20"/>
              </w:rPr>
            </w:pPr>
            <w:r w:rsidRPr="00F9213F">
              <w:rPr>
                <w:sz w:val="20"/>
              </w:rPr>
              <w:t>2.1</w:t>
            </w:r>
          </w:p>
        </w:tc>
        <w:tc>
          <w:tcPr>
            <w:tcW w:w="2444" w:type="pct"/>
            <w:vAlign w:val="center"/>
          </w:tcPr>
          <w:p w14:paraId="11E34577" w14:textId="47D625E8" w:rsidR="00AF6AF5" w:rsidRPr="00F9213F" w:rsidRDefault="00AF6AF5" w:rsidP="008F0172">
            <w:pPr>
              <w:rPr>
                <w:b/>
                <w:sz w:val="20"/>
              </w:rPr>
            </w:pPr>
            <w:r w:rsidRPr="00F9213F">
              <w:rPr>
                <w:sz w:val="20"/>
              </w:rPr>
              <w:t xml:space="preserve">IP Koruma </w:t>
            </w:r>
            <w:r w:rsidR="007D69B6" w:rsidRPr="00F9213F">
              <w:rPr>
                <w:sz w:val="20"/>
              </w:rPr>
              <w:t>S</w:t>
            </w:r>
            <w:r w:rsidRPr="00F9213F">
              <w:rPr>
                <w:sz w:val="20"/>
              </w:rPr>
              <w:t>ınıfı</w:t>
            </w:r>
            <w:r w:rsidR="007D69B6" w:rsidRPr="00F9213F">
              <w:rPr>
                <w:sz w:val="20"/>
              </w:rPr>
              <w:t xml:space="preserve"> (Bağlantı Terminalleri </w:t>
            </w:r>
            <w:r w:rsidR="008F0172" w:rsidRPr="00F9213F">
              <w:rPr>
                <w:sz w:val="20"/>
              </w:rPr>
              <w:t>için</w:t>
            </w:r>
            <w:r w:rsidR="007D69B6" w:rsidRPr="00F9213F">
              <w:rPr>
                <w:sz w:val="20"/>
              </w:rPr>
              <w:t>)</w:t>
            </w:r>
          </w:p>
        </w:tc>
        <w:tc>
          <w:tcPr>
            <w:tcW w:w="153" w:type="pct"/>
            <w:vAlign w:val="center"/>
          </w:tcPr>
          <w:p w14:paraId="56ECB282" w14:textId="77777777" w:rsidR="00AF6AF5" w:rsidRPr="00F9213F" w:rsidRDefault="00AF6AF5" w:rsidP="00AF6AF5">
            <w:pPr>
              <w:rPr>
                <w:sz w:val="20"/>
              </w:rPr>
            </w:pPr>
          </w:p>
        </w:tc>
        <w:tc>
          <w:tcPr>
            <w:tcW w:w="1136" w:type="pct"/>
            <w:vAlign w:val="center"/>
          </w:tcPr>
          <w:p w14:paraId="5188FB9E" w14:textId="1475E6BF" w:rsidR="00AF6AF5" w:rsidRPr="00F9213F" w:rsidRDefault="008F0172" w:rsidP="00AF6AF5">
            <w:pPr>
              <w:overflowPunct/>
              <w:textAlignment w:val="auto"/>
              <w:rPr>
                <w:rFonts w:eastAsiaTheme="minorHAnsi"/>
                <w:sz w:val="20"/>
                <w:lang w:eastAsia="en-US"/>
              </w:rPr>
            </w:pPr>
            <w:r w:rsidRPr="00F9213F">
              <w:rPr>
                <w:rFonts w:eastAsiaTheme="minorHAnsi"/>
                <w:sz w:val="20"/>
                <w:lang w:eastAsia="en-US"/>
              </w:rPr>
              <w:t>IP20</w:t>
            </w:r>
          </w:p>
        </w:tc>
        <w:tc>
          <w:tcPr>
            <w:tcW w:w="858" w:type="pct"/>
            <w:vAlign w:val="center"/>
          </w:tcPr>
          <w:p w14:paraId="0F29C6CD" w14:textId="77777777" w:rsidR="00AF6AF5" w:rsidRPr="00F9213F" w:rsidRDefault="00AF6AF5" w:rsidP="00AF6AF5">
            <w:pPr>
              <w:rPr>
                <w:sz w:val="20"/>
              </w:rPr>
            </w:pPr>
          </w:p>
        </w:tc>
      </w:tr>
      <w:tr w:rsidR="00F9213F" w:rsidRPr="00F9213F" w14:paraId="3143D5BD" w14:textId="77777777" w:rsidTr="008B12F6">
        <w:trPr>
          <w:trHeight w:val="350"/>
        </w:trPr>
        <w:tc>
          <w:tcPr>
            <w:tcW w:w="409" w:type="pct"/>
            <w:vAlign w:val="center"/>
          </w:tcPr>
          <w:p w14:paraId="59DF3B20" w14:textId="77777777" w:rsidR="008F0172" w:rsidRPr="00F9213F" w:rsidRDefault="008F0172" w:rsidP="00AF6AF5">
            <w:pPr>
              <w:rPr>
                <w:sz w:val="20"/>
              </w:rPr>
            </w:pPr>
          </w:p>
        </w:tc>
        <w:tc>
          <w:tcPr>
            <w:tcW w:w="2444" w:type="pct"/>
            <w:vAlign w:val="center"/>
          </w:tcPr>
          <w:p w14:paraId="63EC21A6" w14:textId="5107E23C" w:rsidR="008F0172" w:rsidRPr="00F9213F" w:rsidRDefault="008F0172" w:rsidP="007D69B6">
            <w:pPr>
              <w:rPr>
                <w:sz w:val="20"/>
              </w:rPr>
            </w:pPr>
            <w:r w:rsidRPr="00F9213F">
              <w:rPr>
                <w:sz w:val="20"/>
              </w:rPr>
              <w:t>IP Koruma Sınıfı (</w:t>
            </w:r>
            <w:r w:rsidRPr="00F9213F">
              <w:rPr>
                <w:sz w:val="20"/>
              </w:rPr>
              <w:t>Diğer Kısımlar</w:t>
            </w:r>
            <w:r w:rsidRPr="00F9213F">
              <w:rPr>
                <w:sz w:val="20"/>
              </w:rPr>
              <w:t xml:space="preserve"> için)</w:t>
            </w:r>
          </w:p>
        </w:tc>
        <w:tc>
          <w:tcPr>
            <w:tcW w:w="153" w:type="pct"/>
            <w:vAlign w:val="center"/>
          </w:tcPr>
          <w:p w14:paraId="74D3D423" w14:textId="77777777" w:rsidR="008F0172" w:rsidRPr="00F9213F" w:rsidRDefault="008F0172" w:rsidP="00AF6AF5">
            <w:pPr>
              <w:rPr>
                <w:sz w:val="20"/>
              </w:rPr>
            </w:pPr>
          </w:p>
        </w:tc>
        <w:tc>
          <w:tcPr>
            <w:tcW w:w="1136" w:type="pct"/>
            <w:vAlign w:val="center"/>
          </w:tcPr>
          <w:p w14:paraId="7D7E4610" w14:textId="1E9C8E21" w:rsidR="008F0172" w:rsidRPr="00F9213F" w:rsidRDefault="008F0172" w:rsidP="00AF6AF5">
            <w:pPr>
              <w:overflowPunct/>
              <w:textAlignment w:val="auto"/>
              <w:rPr>
                <w:rFonts w:eastAsiaTheme="minorHAnsi"/>
                <w:sz w:val="20"/>
                <w:lang w:eastAsia="en-US"/>
              </w:rPr>
            </w:pPr>
            <w:r w:rsidRPr="00F9213F">
              <w:rPr>
                <w:rFonts w:eastAsiaTheme="minorHAnsi"/>
                <w:sz w:val="20"/>
                <w:lang w:eastAsia="en-US"/>
              </w:rPr>
              <w:t>IP40</w:t>
            </w:r>
          </w:p>
        </w:tc>
        <w:tc>
          <w:tcPr>
            <w:tcW w:w="858" w:type="pct"/>
            <w:vAlign w:val="center"/>
          </w:tcPr>
          <w:p w14:paraId="7052BDAF" w14:textId="77777777" w:rsidR="008F0172" w:rsidRPr="00F9213F" w:rsidRDefault="008F0172" w:rsidP="00AF6AF5">
            <w:pPr>
              <w:rPr>
                <w:sz w:val="20"/>
              </w:rPr>
            </w:pPr>
          </w:p>
        </w:tc>
      </w:tr>
      <w:tr w:rsidR="00F9213F" w:rsidRPr="00F9213F" w14:paraId="27A13B6B" w14:textId="77777777" w:rsidTr="008B12F6">
        <w:trPr>
          <w:trHeight w:val="350"/>
        </w:trPr>
        <w:tc>
          <w:tcPr>
            <w:tcW w:w="409" w:type="pct"/>
            <w:vAlign w:val="center"/>
          </w:tcPr>
          <w:p w14:paraId="646C159A" w14:textId="77777777" w:rsidR="00AF6AF5" w:rsidRPr="00F9213F" w:rsidRDefault="00AF6AF5" w:rsidP="00AF6AF5">
            <w:pPr>
              <w:rPr>
                <w:sz w:val="20"/>
              </w:rPr>
            </w:pPr>
            <w:r w:rsidRPr="00F9213F">
              <w:rPr>
                <w:sz w:val="20"/>
              </w:rPr>
              <w:t>2.2</w:t>
            </w:r>
          </w:p>
        </w:tc>
        <w:tc>
          <w:tcPr>
            <w:tcW w:w="2444" w:type="pct"/>
            <w:vAlign w:val="center"/>
          </w:tcPr>
          <w:p w14:paraId="2185AF9B" w14:textId="77777777" w:rsidR="00AF6AF5" w:rsidRPr="00F9213F" w:rsidRDefault="00AF6AF5" w:rsidP="00AF6AF5">
            <w:pPr>
              <w:rPr>
                <w:bCs/>
                <w:sz w:val="20"/>
              </w:rPr>
            </w:pPr>
            <w:r w:rsidRPr="00F9213F">
              <w:rPr>
                <w:bCs/>
                <w:sz w:val="20"/>
              </w:rPr>
              <w:t>Yanmazlık Sınıfı</w:t>
            </w:r>
          </w:p>
        </w:tc>
        <w:tc>
          <w:tcPr>
            <w:tcW w:w="153" w:type="pct"/>
            <w:vAlign w:val="center"/>
          </w:tcPr>
          <w:p w14:paraId="20AE8E0D" w14:textId="77777777" w:rsidR="00AF6AF5" w:rsidRPr="00F9213F" w:rsidRDefault="00AF6AF5" w:rsidP="00AF6AF5">
            <w:pPr>
              <w:rPr>
                <w:sz w:val="20"/>
              </w:rPr>
            </w:pPr>
            <w:r w:rsidRPr="00F9213F">
              <w:rPr>
                <w:sz w:val="20"/>
              </w:rPr>
              <w:t>:</w:t>
            </w:r>
          </w:p>
        </w:tc>
        <w:tc>
          <w:tcPr>
            <w:tcW w:w="1136" w:type="pct"/>
            <w:vAlign w:val="center"/>
          </w:tcPr>
          <w:p w14:paraId="638C39CD" w14:textId="77777777" w:rsidR="00AF6AF5" w:rsidRPr="00F9213F" w:rsidRDefault="00AF6AF5" w:rsidP="00AF6AF5">
            <w:pPr>
              <w:overflowPunct/>
              <w:textAlignment w:val="auto"/>
              <w:rPr>
                <w:rFonts w:eastAsiaTheme="minorHAnsi"/>
                <w:sz w:val="20"/>
                <w:lang w:eastAsia="en-US"/>
              </w:rPr>
            </w:pPr>
            <w:r w:rsidRPr="00F9213F">
              <w:rPr>
                <w:rFonts w:eastAsiaTheme="minorHAnsi"/>
                <w:sz w:val="20"/>
                <w:lang w:eastAsia="en-US"/>
              </w:rPr>
              <w:t>V-0</w:t>
            </w:r>
          </w:p>
        </w:tc>
        <w:tc>
          <w:tcPr>
            <w:tcW w:w="858" w:type="pct"/>
            <w:vAlign w:val="center"/>
          </w:tcPr>
          <w:p w14:paraId="15924657" w14:textId="77777777" w:rsidR="00AF6AF5" w:rsidRPr="00F9213F" w:rsidRDefault="00AF6AF5" w:rsidP="00AF6AF5">
            <w:pPr>
              <w:rPr>
                <w:sz w:val="20"/>
              </w:rPr>
            </w:pPr>
          </w:p>
        </w:tc>
      </w:tr>
      <w:tr w:rsidR="00F9213F" w:rsidRPr="00F9213F" w14:paraId="6E723F2B" w14:textId="77777777" w:rsidTr="008B12F6">
        <w:trPr>
          <w:trHeight w:val="350"/>
        </w:trPr>
        <w:tc>
          <w:tcPr>
            <w:tcW w:w="409" w:type="pct"/>
            <w:vAlign w:val="center"/>
          </w:tcPr>
          <w:p w14:paraId="6F713A1B" w14:textId="77777777" w:rsidR="00AF6AF5" w:rsidRPr="00F9213F" w:rsidRDefault="00AF6AF5" w:rsidP="00AF6AF5">
            <w:pPr>
              <w:rPr>
                <w:sz w:val="20"/>
              </w:rPr>
            </w:pPr>
            <w:r w:rsidRPr="00F9213F">
              <w:rPr>
                <w:sz w:val="20"/>
              </w:rPr>
              <w:t>2.3</w:t>
            </w:r>
          </w:p>
        </w:tc>
        <w:tc>
          <w:tcPr>
            <w:tcW w:w="2444" w:type="pct"/>
            <w:shd w:val="clear" w:color="auto" w:fill="auto"/>
            <w:vAlign w:val="center"/>
          </w:tcPr>
          <w:p w14:paraId="65CF0D86" w14:textId="77777777" w:rsidR="00AF6AF5" w:rsidRPr="00F9213F" w:rsidRDefault="00AF6AF5" w:rsidP="00AF6AF5">
            <w:pPr>
              <w:rPr>
                <w:sz w:val="20"/>
              </w:rPr>
            </w:pPr>
            <w:r w:rsidRPr="00F9213F">
              <w:rPr>
                <w:sz w:val="20"/>
              </w:rPr>
              <w:t>Pil Ömrü</w:t>
            </w:r>
          </w:p>
        </w:tc>
        <w:tc>
          <w:tcPr>
            <w:tcW w:w="153" w:type="pct"/>
            <w:vAlign w:val="center"/>
          </w:tcPr>
          <w:p w14:paraId="5346C74A" w14:textId="77777777" w:rsidR="00AF6AF5" w:rsidRPr="00F9213F" w:rsidRDefault="00AF6AF5" w:rsidP="00AF6AF5">
            <w:pPr>
              <w:rPr>
                <w:sz w:val="20"/>
              </w:rPr>
            </w:pPr>
            <w:r w:rsidRPr="00F9213F">
              <w:rPr>
                <w:sz w:val="20"/>
              </w:rPr>
              <w:t>:</w:t>
            </w:r>
          </w:p>
        </w:tc>
        <w:tc>
          <w:tcPr>
            <w:tcW w:w="1136" w:type="pct"/>
            <w:vAlign w:val="center"/>
          </w:tcPr>
          <w:p w14:paraId="5D583427" w14:textId="77777777" w:rsidR="00AF6AF5" w:rsidRPr="00F9213F" w:rsidRDefault="007D69B6" w:rsidP="00AF6AF5">
            <w:pPr>
              <w:overflowPunct/>
              <w:textAlignment w:val="auto"/>
              <w:rPr>
                <w:rFonts w:eastAsiaTheme="minorHAnsi"/>
                <w:sz w:val="20"/>
                <w:lang w:eastAsia="en-US"/>
              </w:rPr>
            </w:pPr>
            <w:r w:rsidRPr="00F9213F">
              <w:rPr>
                <w:rFonts w:eastAsiaTheme="minorHAnsi"/>
                <w:sz w:val="20"/>
                <w:lang w:eastAsia="en-US"/>
              </w:rPr>
              <w:t>≥</w:t>
            </w:r>
            <w:r w:rsidR="004643AD" w:rsidRPr="00F9213F">
              <w:rPr>
                <w:rFonts w:eastAsiaTheme="minorHAnsi"/>
                <w:sz w:val="20"/>
                <w:lang w:eastAsia="en-US"/>
              </w:rPr>
              <w:t>5</w:t>
            </w:r>
            <w:r w:rsidR="00AF6AF5" w:rsidRPr="00F9213F">
              <w:rPr>
                <w:rFonts w:eastAsiaTheme="minorHAnsi"/>
                <w:sz w:val="20"/>
                <w:lang w:eastAsia="en-US"/>
              </w:rPr>
              <w:t xml:space="preserve"> yıl</w:t>
            </w:r>
          </w:p>
        </w:tc>
        <w:tc>
          <w:tcPr>
            <w:tcW w:w="858" w:type="pct"/>
            <w:vAlign w:val="center"/>
          </w:tcPr>
          <w:p w14:paraId="1BD5A6F1" w14:textId="77777777" w:rsidR="00AF6AF5" w:rsidRPr="00F9213F" w:rsidRDefault="00AF6AF5" w:rsidP="00AF6AF5">
            <w:pPr>
              <w:rPr>
                <w:sz w:val="20"/>
              </w:rPr>
            </w:pPr>
          </w:p>
        </w:tc>
      </w:tr>
      <w:tr w:rsidR="00F9213F" w:rsidRPr="00F9213F" w14:paraId="29379990" w14:textId="77777777" w:rsidTr="008B12F6">
        <w:trPr>
          <w:trHeight w:val="350"/>
        </w:trPr>
        <w:tc>
          <w:tcPr>
            <w:tcW w:w="409" w:type="pct"/>
            <w:vAlign w:val="center"/>
          </w:tcPr>
          <w:p w14:paraId="2FEE49BC" w14:textId="77777777" w:rsidR="00AF6AF5" w:rsidRPr="00F9213F" w:rsidRDefault="00AF6AF5" w:rsidP="00AF6AF5">
            <w:pPr>
              <w:rPr>
                <w:sz w:val="20"/>
              </w:rPr>
            </w:pPr>
            <w:r w:rsidRPr="00F9213F">
              <w:rPr>
                <w:sz w:val="20"/>
              </w:rPr>
              <w:t>2.4</w:t>
            </w:r>
          </w:p>
        </w:tc>
        <w:tc>
          <w:tcPr>
            <w:tcW w:w="2444" w:type="pct"/>
            <w:vAlign w:val="center"/>
          </w:tcPr>
          <w:p w14:paraId="638F878A" w14:textId="77777777" w:rsidR="00AF6AF5" w:rsidRPr="00F9213F" w:rsidRDefault="00AF6AF5" w:rsidP="00AF6AF5">
            <w:pPr>
              <w:rPr>
                <w:sz w:val="20"/>
              </w:rPr>
            </w:pPr>
            <w:r w:rsidRPr="00F9213F">
              <w:rPr>
                <w:sz w:val="20"/>
              </w:rPr>
              <w:t>Güneşin doğma ve batma zamanına göre kontakların tolerans zaman ayar aralığı</w:t>
            </w:r>
          </w:p>
        </w:tc>
        <w:tc>
          <w:tcPr>
            <w:tcW w:w="153" w:type="pct"/>
            <w:vAlign w:val="center"/>
          </w:tcPr>
          <w:p w14:paraId="144F9599" w14:textId="77777777" w:rsidR="00AF6AF5" w:rsidRPr="00F9213F" w:rsidRDefault="0016450C" w:rsidP="00AF6AF5">
            <w:pPr>
              <w:rPr>
                <w:sz w:val="20"/>
              </w:rPr>
            </w:pPr>
            <w:r w:rsidRPr="00F9213F">
              <w:rPr>
                <w:sz w:val="20"/>
              </w:rPr>
              <w:t>:</w:t>
            </w:r>
          </w:p>
        </w:tc>
        <w:tc>
          <w:tcPr>
            <w:tcW w:w="1136" w:type="pct"/>
            <w:vAlign w:val="center"/>
          </w:tcPr>
          <w:p w14:paraId="4C2AC79A" w14:textId="77777777" w:rsidR="00AF6AF5" w:rsidRPr="00F9213F" w:rsidRDefault="0016450C" w:rsidP="00AF6AF5">
            <w:pPr>
              <w:overflowPunct/>
              <w:textAlignment w:val="auto"/>
              <w:rPr>
                <w:rFonts w:eastAsiaTheme="minorHAnsi"/>
                <w:sz w:val="20"/>
                <w:lang w:eastAsia="en-US"/>
              </w:rPr>
            </w:pPr>
            <w:r w:rsidRPr="00F9213F">
              <w:rPr>
                <w:rFonts w:eastAsiaTheme="minorHAnsi"/>
                <w:sz w:val="20"/>
                <w:lang w:eastAsia="en-US"/>
              </w:rPr>
              <w:t xml:space="preserve">≥ ± 120 </w:t>
            </w:r>
            <w:proofErr w:type="spellStart"/>
            <w:r w:rsidRPr="00F9213F">
              <w:rPr>
                <w:rFonts w:eastAsiaTheme="minorHAnsi"/>
                <w:sz w:val="20"/>
                <w:lang w:eastAsia="en-US"/>
              </w:rPr>
              <w:t>dk</w:t>
            </w:r>
            <w:proofErr w:type="spellEnd"/>
          </w:p>
        </w:tc>
        <w:tc>
          <w:tcPr>
            <w:tcW w:w="858" w:type="pct"/>
            <w:vAlign w:val="center"/>
          </w:tcPr>
          <w:p w14:paraId="2038418E" w14:textId="77777777" w:rsidR="00AF6AF5" w:rsidRPr="00F9213F" w:rsidRDefault="00AF6AF5" w:rsidP="00AF6AF5">
            <w:pPr>
              <w:rPr>
                <w:sz w:val="20"/>
              </w:rPr>
            </w:pPr>
          </w:p>
        </w:tc>
      </w:tr>
      <w:tr w:rsidR="00F9213F" w:rsidRPr="00F9213F" w14:paraId="3BBCE4E6" w14:textId="77777777" w:rsidTr="008B12F6">
        <w:trPr>
          <w:trHeight w:val="350"/>
        </w:trPr>
        <w:tc>
          <w:tcPr>
            <w:tcW w:w="409" w:type="pct"/>
            <w:vAlign w:val="center"/>
          </w:tcPr>
          <w:p w14:paraId="550AECE6" w14:textId="77777777" w:rsidR="00AF6AF5" w:rsidRPr="00F9213F" w:rsidRDefault="001C6F00" w:rsidP="00AF6AF5">
            <w:pPr>
              <w:rPr>
                <w:sz w:val="20"/>
              </w:rPr>
            </w:pPr>
            <w:r w:rsidRPr="00F9213F">
              <w:rPr>
                <w:sz w:val="20"/>
              </w:rPr>
              <w:t>2.5</w:t>
            </w:r>
          </w:p>
        </w:tc>
        <w:tc>
          <w:tcPr>
            <w:tcW w:w="2444" w:type="pct"/>
            <w:vAlign w:val="center"/>
          </w:tcPr>
          <w:p w14:paraId="1F2F0740" w14:textId="77777777" w:rsidR="00AF6AF5" w:rsidRPr="00F9213F" w:rsidRDefault="001C6F00" w:rsidP="00AF6AF5">
            <w:pPr>
              <w:rPr>
                <w:sz w:val="20"/>
              </w:rPr>
            </w:pPr>
            <w:r w:rsidRPr="00F9213F">
              <w:rPr>
                <w:sz w:val="20"/>
              </w:rPr>
              <w:t>Kontak Sayısı</w:t>
            </w:r>
          </w:p>
        </w:tc>
        <w:tc>
          <w:tcPr>
            <w:tcW w:w="153" w:type="pct"/>
            <w:vAlign w:val="center"/>
          </w:tcPr>
          <w:p w14:paraId="6A35F7F7" w14:textId="77777777" w:rsidR="00AF6AF5" w:rsidRPr="00F9213F" w:rsidRDefault="00174951" w:rsidP="00AF6AF5">
            <w:pPr>
              <w:rPr>
                <w:sz w:val="20"/>
              </w:rPr>
            </w:pPr>
            <w:r w:rsidRPr="00F9213F">
              <w:rPr>
                <w:sz w:val="20"/>
              </w:rPr>
              <w:t>:</w:t>
            </w:r>
          </w:p>
        </w:tc>
        <w:tc>
          <w:tcPr>
            <w:tcW w:w="1136" w:type="pct"/>
            <w:vAlign w:val="center"/>
          </w:tcPr>
          <w:p w14:paraId="3376B724" w14:textId="77777777" w:rsidR="00AF6AF5" w:rsidRPr="00F9213F" w:rsidRDefault="004643AD" w:rsidP="00AF6AF5">
            <w:pPr>
              <w:overflowPunct/>
              <w:textAlignment w:val="auto"/>
              <w:rPr>
                <w:rFonts w:eastAsiaTheme="minorHAnsi"/>
                <w:sz w:val="20"/>
                <w:lang w:eastAsia="en-US"/>
              </w:rPr>
            </w:pPr>
            <w:r w:rsidRPr="00F9213F">
              <w:rPr>
                <w:rFonts w:eastAsiaTheme="minorHAnsi"/>
                <w:sz w:val="20"/>
                <w:lang w:eastAsia="en-US"/>
              </w:rPr>
              <w:t>≥ 1 adet</w:t>
            </w:r>
          </w:p>
        </w:tc>
        <w:tc>
          <w:tcPr>
            <w:tcW w:w="858" w:type="pct"/>
            <w:vAlign w:val="center"/>
          </w:tcPr>
          <w:p w14:paraId="6C5CB5F2" w14:textId="77777777" w:rsidR="00AF6AF5" w:rsidRPr="00F9213F" w:rsidRDefault="00AF6AF5" w:rsidP="00AF6AF5">
            <w:pPr>
              <w:rPr>
                <w:sz w:val="20"/>
              </w:rPr>
            </w:pPr>
          </w:p>
        </w:tc>
      </w:tr>
      <w:tr w:rsidR="00F9213F" w:rsidRPr="00F9213F" w14:paraId="1FD8D28F" w14:textId="77777777" w:rsidTr="008B12F6">
        <w:trPr>
          <w:trHeight w:val="350"/>
        </w:trPr>
        <w:tc>
          <w:tcPr>
            <w:tcW w:w="409" w:type="pct"/>
            <w:vAlign w:val="center"/>
          </w:tcPr>
          <w:p w14:paraId="58A61941" w14:textId="77777777" w:rsidR="00AF6AF5" w:rsidRPr="00F9213F" w:rsidRDefault="00174951" w:rsidP="00AF6AF5">
            <w:pPr>
              <w:rPr>
                <w:sz w:val="20"/>
              </w:rPr>
            </w:pPr>
            <w:r w:rsidRPr="00F9213F">
              <w:rPr>
                <w:sz w:val="20"/>
              </w:rPr>
              <w:t>2.6</w:t>
            </w:r>
          </w:p>
        </w:tc>
        <w:tc>
          <w:tcPr>
            <w:tcW w:w="2444" w:type="pct"/>
            <w:vAlign w:val="center"/>
          </w:tcPr>
          <w:p w14:paraId="7723BA50" w14:textId="77777777" w:rsidR="00AF6AF5" w:rsidRPr="00F9213F" w:rsidRDefault="00174951" w:rsidP="00AF6AF5">
            <w:pPr>
              <w:rPr>
                <w:sz w:val="20"/>
              </w:rPr>
            </w:pPr>
            <w:r w:rsidRPr="00F9213F">
              <w:rPr>
                <w:sz w:val="20"/>
              </w:rPr>
              <w:t>Gerçek Zaman Saati Hassasiyeti</w:t>
            </w:r>
            <w:r w:rsidR="0064543F" w:rsidRPr="00F9213F">
              <w:rPr>
                <w:sz w:val="20"/>
              </w:rPr>
              <w:t xml:space="preserve"> (Referans Sıcaklık ve Referans Gerilimde)</w:t>
            </w:r>
          </w:p>
        </w:tc>
        <w:tc>
          <w:tcPr>
            <w:tcW w:w="153" w:type="pct"/>
            <w:vAlign w:val="center"/>
          </w:tcPr>
          <w:p w14:paraId="30AF77E3" w14:textId="77777777" w:rsidR="00AF6AF5" w:rsidRPr="00F9213F" w:rsidRDefault="00174951" w:rsidP="00AF6AF5">
            <w:pPr>
              <w:rPr>
                <w:sz w:val="20"/>
              </w:rPr>
            </w:pPr>
            <w:r w:rsidRPr="00F9213F">
              <w:rPr>
                <w:sz w:val="20"/>
              </w:rPr>
              <w:t>:</w:t>
            </w:r>
          </w:p>
        </w:tc>
        <w:tc>
          <w:tcPr>
            <w:tcW w:w="1136" w:type="pct"/>
            <w:vAlign w:val="center"/>
          </w:tcPr>
          <w:p w14:paraId="56971DCC" w14:textId="77777777" w:rsidR="00AF6AF5" w:rsidRPr="00F9213F" w:rsidRDefault="00404A82" w:rsidP="00AF6AF5">
            <w:pPr>
              <w:overflowPunct/>
              <w:textAlignment w:val="auto"/>
              <w:rPr>
                <w:rFonts w:eastAsiaTheme="minorHAnsi"/>
                <w:sz w:val="20"/>
                <w:lang w:eastAsia="en-US"/>
              </w:rPr>
            </w:pPr>
            <w:r w:rsidRPr="00F9213F">
              <w:rPr>
                <w:sz w:val="20"/>
              </w:rPr>
              <w:t xml:space="preserve">≤ </w:t>
            </w:r>
            <w:r w:rsidR="00174951" w:rsidRPr="00F9213F">
              <w:rPr>
                <w:sz w:val="20"/>
              </w:rPr>
              <w:t>± 0,5 s/gün</w:t>
            </w:r>
          </w:p>
        </w:tc>
        <w:tc>
          <w:tcPr>
            <w:tcW w:w="858" w:type="pct"/>
            <w:vAlign w:val="center"/>
          </w:tcPr>
          <w:p w14:paraId="7E5F0F3F" w14:textId="77777777" w:rsidR="00AF6AF5" w:rsidRPr="00F9213F" w:rsidRDefault="00AF6AF5" w:rsidP="00AF6AF5">
            <w:pPr>
              <w:rPr>
                <w:sz w:val="20"/>
              </w:rPr>
            </w:pPr>
          </w:p>
        </w:tc>
      </w:tr>
      <w:tr w:rsidR="00F9213F" w:rsidRPr="00F9213F" w14:paraId="1CB59D42" w14:textId="77777777" w:rsidTr="008B12F6">
        <w:trPr>
          <w:trHeight w:val="350"/>
        </w:trPr>
        <w:tc>
          <w:tcPr>
            <w:tcW w:w="409" w:type="pct"/>
            <w:vAlign w:val="center"/>
          </w:tcPr>
          <w:p w14:paraId="5C12765D" w14:textId="77777777" w:rsidR="00AF6AF5" w:rsidRPr="00F9213F" w:rsidRDefault="00E07DF9" w:rsidP="00AF6AF5">
            <w:pPr>
              <w:rPr>
                <w:sz w:val="20"/>
              </w:rPr>
            </w:pPr>
            <w:r w:rsidRPr="00F9213F">
              <w:rPr>
                <w:sz w:val="20"/>
              </w:rPr>
              <w:t>2.7</w:t>
            </w:r>
          </w:p>
        </w:tc>
        <w:tc>
          <w:tcPr>
            <w:tcW w:w="2444" w:type="pct"/>
            <w:vAlign w:val="center"/>
          </w:tcPr>
          <w:p w14:paraId="4B53B363" w14:textId="77777777" w:rsidR="00AF6AF5" w:rsidRPr="00F9213F" w:rsidRDefault="00404A82" w:rsidP="00AF6AF5">
            <w:pPr>
              <w:rPr>
                <w:sz w:val="20"/>
              </w:rPr>
            </w:pPr>
            <w:r w:rsidRPr="00F9213F">
              <w:rPr>
                <w:sz w:val="20"/>
              </w:rPr>
              <w:t>Güneş doğuş ve batış zamanı günlük hesaplama hatası toleransı</w:t>
            </w:r>
          </w:p>
        </w:tc>
        <w:tc>
          <w:tcPr>
            <w:tcW w:w="153" w:type="pct"/>
            <w:vAlign w:val="center"/>
          </w:tcPr>
          <w:p w14:paraId="6515C27E" w14:textId="77777777" w:rsidR="00AF6AF5" w:rsidRPr="00F9213F" w:rsidRDefault="00404A82" w:rsidP="00AF6AF5">
            <w:pPr>
              <w:rPr>
                <w:sz w:val="20"/>
              </w:rPr>
            </w:pPr>
            <w:r w:rsidRPr="00F9213F">
              <w:rPr>
                <w:sz w:val="20"/>
              </w:rPr>
              <w:t>:</w:t>
            </w:r>
          </w:p>
        </w:tc>
        <w:tc>
          <w:tcPr>
            <w:tcW w:w="1136" w:type="pct"/>
            <w:vAlign w:val="center"/>
          </w:tcPr>
          <w:p w14:paraId="0ED33A56" w14:textId="77777777" w:rsidR="00AF6AF5" w:rsidRPr="00F9213F" w:rsidRDefault="00404A82" w:rsidP="00AF6AF5">
            <w:pPr>
              <w:overflowPunct/>
              <w:textAlignment w:val="auto"/>
              <w:rPr>
                <w:rFonts w:eastAsiaTheme="minorHAnsi"/>
                <w:sz w:val="20"/>
                <w:lang w:eastAsia="en-US"/>
              </w:rPr>
            </w:pPr>
            <w:r w:rsidRPr="00F9213F">
              <w:rPr>
                <w:sz w:val="20"/>
              </w:rPr>
              <w:t xml:space="preserve">≤ 1 </w:t>
            </w:r>
            <w:proofErr w:type="spellStart"/>
            <w:r w:rsidRPr="00F9213F">
              <w:rPr>
                <w:sz w:val="20"/>
              </w:rPr>
              <w:t>dk</w:t>
            </w:r>
            <w:proofErr w:type="spellEnd"/>
          </w:p>
        </w:tc>
        <w:tc>
          <w:tcPr>
            <w:tcW w:w="858" w:type="pct"/>
            <w:vAlign w:val="center"/>
          </w:tcPr>
          <w:p w14:paraId="5871B18F" w14:textId="77777777" w:rsidR="00AF6AF5" w:rsidRPr="00F9213F" w:rsidRDefault="00AF6AF5" w:rsidP="00AF6AF5">
            <w:pPr>
              <w:rPr>
                <w:sz w:val="20"/>
              </w:rPr>
            </w:pPr>
          </w:p>
        </w:tc>
      </w:tr>
      <w:tr w:rsidR="00F9213F" w:rsidRPr="00F9213F" w14:paraId="222621E9" w14:textId="77777777" w:rsidTr="008B12F6">
        <w:trPr>
          <w:trHeight w:val="350"/>
        </w:trPr>
        <w:tc>
          <w:tcPr>
            <w:tcW w:w="409" w:type="pct"/>
            <w:vAlign w:val="center"/>
          </w:tcPr>
          <w:p w14:paraId="7E5EAC70" w14:textId="77777777" w:rsidR="0064543F" w:rsidRPr="00F9213F" w:rsidRDefault="0064543F" w:rsidP="0064543F">
            <w:pPr>
              <w:rPr>
                <w:sz w:val="20"/>
              </w:rPr>
            </w:pPr>
            <w:r w:rsidRPr="00F9213F">
              <w:rPr>
                <w:sz w:val="20"/>
              </w:rPr>
              <w:t>2.8</w:t>
            </w:r>
          </w:p>
        </w:tc>
        <w:tc>
          <w:tcPr>
            <w:tcW w:w="2444" w:type="pct"/>
            <w:vAlign w:val="center"/>
          </w:tcPr>
          <w:p w14:paraId="110A3F20" w14:textId="77777777" w:rsidR="0064543F" w:rsidRPr="00F9213F" w:rsidRDefault="0064543F" w:rsidP="0064543F">
            <w:pPr>
              <w:rPr>
                <w:sz w:val="20"/>
              </w:rPr>
            </w:pPr>
            <w:proofErr w:type="spellStart"/>
            <w:r w:rsidRPr="00F9213F">
              <w:rPr>
                <w:sz w:val="20"/>
              </w:rPr>
              <w:t>Süperkapasitör</w:t>
            </w:r>
            <w:proofErr w:type="spellEnd"/>
            <w:r w:rsidRPr="00F9213F">
              <w:rPr>
                <w:sz w:val="20"/>
              </w:rPr>
              <w:t xml:space="preserve"> Kapasitesi</w:t>
            </w:r>
          </w:p>
        </w:tc>
        <w:tc>
          <w:tcPr>
            <w:tcW w:w="153" w:type="pct"/>
            <w:vAlign w:val="center"/>
          </w:tcPr>
          <w:p w14:paraId="51245A9B" w14:textId="77777777" w:rsidR="0064543F" w:rsidRPr="00F9213F" w:rsidRDefault="0064543F" w:rsidP="0064543F">
            <w:pPr>
              <w:rPr>
                <w:sz w:val="20"/>
              </w:rPr>
            </w:pPr>
            <w:r w:rsidRPr="00F9213F">
              <w:rPr>
                <w:sz w:val="20"/>
              </w:rPr>
              <w:t>:</w:t>
            </w:r>
          </w:p>
        </w:tc>
        <w:tc>
          <w:tcPr>
            <w:tcW w:w="1136" w:type="pct"/>
            <w:vAlign w:val="center"/>
          </w:tcPr>
          <w:p w14:paraId="7AB4DE0C" w14:textId="77777777" w:rsidR="0064543F" w:rsidRPr="00F9213F" w:rsidRDefault="0064543F" w:rsidP="0064543F">
            <w:pPr>
              <w:overflowPunct/>
              <w:textAlignment w:val="auto"/>
              <w:rPr>
                <w:sz w:val="20"/>
              </w:rPr>
            </w:pPr>
            <w:r w:rsidRPr="00F9213F">
              <w:rPr>
                <w:sz w:val="20"/>
              </w:rPr>
              <w:t>≥ 24 saat</w:t>
            </w:r>
          </w:p>
        </w:tc>
        <w:tc>
          <w:tcPr>
            <w:tcW w:w="858" w:type="pct"/>
            <w:vAlign w:val="center"/>
          </w:tcPr>
          <w:p w14:paraId="07B7683A" w14:textId="77777777" w:rsidR="0064543F" w:rsidRPr="00F9213F" w:rsidRDefault="0064543F" w:rsidP="0064543F">
            <w:pPr>
              <w:rPr>
                <w:sz w:val="20"/>
              </w:rPr>
            </w:pPr>
          </w:p>
        </w:tc>
      </w:tr>
      <w:tr w:rsidR="00F9213F" w:rsidRPr="00F9213F" w14:paraId="74F88BFB" w14:textId="77777777" w:rsidTr="008B12F6">
        <w:trPr>
          <w:trHeight w:val="350"/>
        </w:trPr>
        <w:tc>
          <w:tcPr>
            <w:tcW w:w="409" w:type="pct"/>
            <w:shd w:val="clear" w:color="auto" w:fill="auto"/>
            <w:vAlign w:val="center"/>
          </w:tcPr>
          <w:p w14:paraId="2BEF9AE6" w14:textId="77777777" w:rsidR="0064543F" w:rsidRPr="00F9213F" w:rsidRDefault="0064543F" w:rsidP="0064543F">
            <w:pPr>
              <w:rPr>
                <w:sz w:val="20"/>
              </w:rPr>
            </w:pPr>
            <w:r w:rsidRPr="00F9213F">
              <w:rPr>
                <w:sz w:val="20"/>
              </w:rPr>
              <w:t>2.9</w:t>
            </w:r>
          </w:p>
        </w:tc>
        <w:tc>
          <w:tcPr>
            <w:tcW w:w="2444" w:type="pct"/>
            <w:shd w:val="clear" w:color="auto" w:fill="auto"/>
            <w:vAlign w:val="center"/>
          </w:tcPr>
          <w:p w14:paraId="22162653" w14:textId="77777777" w:rsidR="0064543F" w:rsidRPr="00F9213F" w:rsidRDefault="0064543F" w:rsidP="0064543F">
            <w:pPr>
              <w:rPr>
                <w:sz w:val="20"/>
              </w:rPr>
            </w:pPr>
            <w:r w:rsidRPr="00F9213F">
              <w:rPr>
                <w:sz w:val="20"/>
              </w:rPr>
              <w:t xml:space="preserve">Azami Boyut </w:t>
            </w:r>
          </w:p>
        </w:tc>
        <w:tc>
          <w:tcPr>
            <w:tcW w:w="153" w:type="pct"/>
            <w:shd w:val="clear" w:color="auto" w:fill="auto"/>
            <w:vAlign w:val="center"/>
          </w:tcPr>
          <w:p w14:paraId="46C8FD8B" w14:textId="77777777" w:rsidR="0064543F" w:rsidRPr="00F9213F" w:rsidRDefault="0064543F" w:rsidP="0064543F">
            <w:pPr>
              <w:rPr>
                <w:sz w:val="20"/>
              </w:rPr>
            </w:pPr>
            <w:r w:rsidRPr="00F9213F">
              <w:rPr>
                <w:sz w:val="20"/>
              </w:rPr>
              <w:t>:</w:t>
            </w:r>
          </w:p>
        </w:tc>
        <w:tc>
          <w:tcPr>
            <w:tcW w:w="1136" w:type="pct"/>
            <w:shd w:val="clear" w:color="auto" w:fill="auto"/>
            <w:vAlign w:val="center"/>
          </w:tcPr>
          <w:p w14:paraId="27B38A99" w14:textId="77777777" w:rsidR="0064543F" w:rsidRPr="00F9213F" w:rsidRDefault="0064543F" w:rsidP="0064543F">
            <w:pPr>
              <w:overflowPunct/>
              <w:textAlignment w:val="auto"/>
              <w:rPr>
                <w:rFonts w:eastAsiaTheme="minorHAnsi"/>
                <w:sz w:val="20"/>
                <w:lang w:eastAsia="en-US"/>
              </w:rPr>
            </w:pPr>
            <w:r w:rsidRPr="00F9213F">
              <w:rPr>
                <w:sz w:val="20"/>
              </w:rPr>
              <w:t xml:space="preserve">≤ </w:t>
            </w:r>
            <w:r w:rsidRPr="00F9213F">
              <w:rPr>
                <w:rFonts w:eastAsiaTheme="minorHAnsi"/>
                <w:sz w:val="20"/>
                <w:lang w:eastAsia="en-US"/>
              </w:rPr>
              <w:t>2 DIN (35mm)</w:t>
            </w:r>
          </w:p>
        </w:tc>
        <w:tc>
          <w:tcPr>
            <w:tcW w:w="858" w:type="pct"/>
            <w:vAlign w:val="center"/>
          </w:tcPr>
          <w:p w14:paraId="2DD8E5E7" w14:textId="77777777" w:rsidR="0064543F" w:rsidRPr="00F9213F" w:rsidRDefault="0064543F" w:rsidP="0064543F">
            <w:pPr>
              <w:rPr>
                <w:sz w:val="20"/>
              </w:rPr>
            </w:pPr>
          </w:p>
        </w:tc>
      </w:tr>
      <w:tr w:rsidR="00F9213F" w:rsidRPr="00F9213F" w14:paraId="0AC77155" w14:textId="77777777" w:rsidTr="00F9213F">
        <w:trPr>
          <w:trHeight w:val="64"/>
        </w:trPr>
        <w:tc>
          <w:tcPr>
            <w:tcW w:w="5000" w:type="pct"/>
            <w:gridSpan w:val="5"/>
            <w:shd w:val="clear" w:color="auto" w:fill="F2F2F2" w:themeFill="background1" w:themeFillShade="F2"/>
            <w:vAlign w:val="center"/>
          </w:tcPr>
          <w:p w14:paraId="7E1F1DCE" w14:textId="77777777" w:rsidR="0064543F" w:rsidRPr="00F9213F" w:rsidRDefault="0064543F" w:rsidP="0064543F">
            <w:pPr>
              <w:rPr>
                <w:sz w:val="6"/>
                <w:szCs w:val="6"/>
              </w:rPr>
            </w:pPr>
          </w:p>
        </w:tc>
      </w:tr>
      <w:tr w:rsidR="00F9213F" w:rsidRPr="00F9213F" w14:paraId="14D556D5" w14:textId="77777777" w:rsidTr="000D6299">
        <w:trPr>
          <w:trHeight w:val="350"/>
        </w:trPr>
        <w:tc>
          <w:tcPr>
            <w:tcW w:w="409" w:type="pct"/>
            <w:shd w:val="clear" w:color="auto" w:fill="auto"/>
            <w:vAlign w:val="center"/>
          </w:tcPr>
          <w:p w14:paraId="20538958" w14:textId="77777777" w:rsidR="0064543F" w:rsidRPr="00F9213F" w:rsidRDefault="0064543F" w:rsidP="0064543F">
            <w:pPr>
              <w:rPr>
                <w:sz w:val="20"/>
              </w:rPr>
            </w:pPr>
            <w:r w:rsidRPr="00F9213F">
              <w:rPr>
                <w:sz w:val="20"/>
              </w:rPr>
              <w:t>3</w:t>
            </w:r>
          </w:p>
        </w:tc>
        <w:tc>
          <w:tcPr>
            <w:tcW w:w="4591" w:type="pct"/>
            <w:gridSpan w:val="4"/>
            <w:shd w:val="clear" w:color="auto" w:fill="auto"/>
            <w:vAlign w:val="center"/>
          </w:tcPr>
          <w:p w14:paraId="3FC8C90A" w14:textId="77777777" w:rsidR="0064543F" w:rsidRPr="00F9213F" w:rsidRDefault="0064543F" w:rsidP="0064543F">
            <w:pPr>
              <w:rPr>
                <w:sz w:val="20"/>
              </w:rPr>
            </w:pPr>
            <w:r w:rsidRPr="00F9213F">
              <w:rPr>
                <w:b/>
                <w:sz w:val="20"/>
              </w:rPr>
              <w:t>ELEKTRİKSEL ÖZELLİKLER</w:t>
            </w:r>
          </w:p>
        </w:tc>
      </w:tr>
      <w:tr w:rsidR="00F9213F" w:rsidRPr="00F9213F" w14:paraId="08040250" w14:textId="77777777" w:rsidTr="008B12F6">
        <w:trPr>
          <w:trHeight w:val="350"/>
        </w:trPr>
        <w:tc>
          <w:tcPr>
            <w:tcW w:w="409" w:type="pct"/>
            <w:shd w:val="clear" w:color="auto" w:fill="auto"/>
            <w:vAlign w:val="center"/>
          </w:tcPr>
          <w:p w14:paraId="5770E6D2" w14:textId="77777777" w:rsidR="0064543F" w:rsidRPr="00F9213F" w:rsidRDefault="0064543F" w:rsidP="0064543F">
            <w:pPr>
              <w:rPr>
                <w:sz w:val="20"/>
              </w:rPr>
            </w:pPr>
            <w:r w:rsidRPr="00F9213F">
              <w:rPr>
                <w:sz w:val="20"/>
              </w:rPr>
              <w:t>3.1</w:t>
            </w:r>
          </w:p>
        </w:tc>
        <w:tc>
          <w:tcPr>
            <w:tcW w:w="2444" w:type="pct"/>
            <w:shd w:val="clear" w:color="auto" w:fill="auto"/>
            <w:vAlign w:val="center"/>
          </w:tcPr>
          <w:p w14:paraId="2153DE08" w14:textId="77777777" w:rsidR="0064543F" w:rsidRPr="00F9213F" w:rsidRDefault="0064543F" w:rsidP="0064543F">
            <w:pPr>
              <w:rPr>
                <w:sz w:val="20"/>
              </w:rPr>
            </w:pPr>
            <w:r w:rsidRPr="00F9213F">
              <w:rPr>
                <w:sz w:val="20"/>
              </w:rPr>
              <w:t>Elektriksel Koruma Sınıfı</w:t>
            </w:r>
          </w:p>
        </w:tc>
        <w:tc>
          <w:tcPr>
            <w:tcW w:w="153" w:type="pct"/>
            <w:shd w:val="clear" w:color="auto" w:fill="auto"/>
            <w:vAlign w:val="center"/>
          </w:tcPr>
          <w:p w14:paraId="2979A748" w14:textId="77777777" w:rsidR="0064543F" w:rsidRPr="00F9213F" w:rsidRDefault="0064543F" w:rsidP="0064543F">
            <w:pPr>
              <w:rPr>
                <w:sz w:val="20"/>
              </w:rPr>
            </w:pPr>
            <w:r w:rsidRPr="00F9213F">
              <w:rPr>
                <w:sz w:val="20"/>
              </w:rPr>
              <w:t>:</w:t>
            </w:r>
          </w:p>
        </w:tc>
        <w:tc>
          <w:tcPr>
            <w:tcW w:w="1136" w:type="pct"/>
            <w:shd w:val="clear" w:color="auto" w:fill="auto"/>
            <w:vAlign w:val="center"/>
          </w:tcPr>
          <w:p w14:paraId="3B134ED9" w14:textId="77777777" w:rsidR="0064543F" w:rsidRPr="00F9213F" w:rsidRDefault="0064543F" w:rsidP="0064543F">
            <w:pPr>
              <w:rPr>
                <w:sz w:val="20"/>
              </w:rPr>
            </w:pPr>
            <w:r w:rsidRPr="00F9213F">
              <w:rPr>
                <w:sz w:val="20"/>
              </w:rPr>
              <w:t>II</w:t>
            </w:r>
          </w:p>
        </w:tc>
        <w:tc>
          <w:tcPr>
            <w:tcW w:w="858" w:type="pct"/>
            <w:vAlign w:val="center"/>
          </w:tcPr>
          <w:p w14:paraId="6EC49E91" w14:textId="77777777" w:rsidR="0064543F" w:rsidRPr="00F9213F" w:rsidRDefault="0064543F" w:rsidP="0064543F">
            <w:pPr>
              <w:rPr>
                <w:sz w:val="20"/>
              </w:rPr>
            </w:pPr>
          </w:p>
        </w:tc>
      </w:tr>
      <w:tr w:rsidR="00F9213F" w:rsidRPr="00F9213F" w14:paraId="4F2A122E" w14:textId="77777777" w:rsidTr="008B12F6">
        <w:trPr>
          <w:trHeight w:val="350"/>
        </w:trPr>
        <w:tc>
          <w:tcPr>
            <w:tcW w:w="409" w:type="pct"/>
            <w:shd w:val="clear" w:color="auto" w:fill="auto"/>
            <w:vAlign w:val="center"/>
          </w:tcPr>
          <w:p w14:paraId="1CD95E41" w14:textId="77777777" w:rsidR="0064543F" w:rsidRPr="00F9213F" w:rsidRDefault="0064543F" w:rsidP="0064543F">
            <w:pPr>
              <w:rPr>
                <w:sz w:val="20"/>
              </w:rPr>
            </w:pPr>
            <w:r w:rsidRPr="00F9213F">
              <w:rPr>
                <w:sz w:val="20"/>
              </w:rPr>
              <w:t>3.2</w:t>
            </w:r>
          </w:p>
        </w:tc>
        <w:tc>
          <w:tcPr>
            <w:tcW w:w="2444" w:type="pct"/>
            <w:shd w:val="clear" w:color="auto" w:fill="auto"/>
            <w:vAlign w:val="center"/>
          </w:tcPr>
          <w:p w14:paraId="5A019703" w14:textId="77777777" w:rsidR="0064543F" w:rsidRPr="00F9213F" w:rsidRDefault="0064543F" w:rsidP="0064543F">
            <w:pPr>
              <w:rPr>
                <w:sz w:val="20"/>
              </w:rPr>
            </w:pPr>
            <w:r w:rsidRPr="00F9213F">
              <w:rPr>
                <w:sz w:val="20"/>
              </w:rPr>
              <w:t>Anma Gerilimi (V) AC</w:t>
            </w:r>
          </w:p>
        </w:tc>
        <w:tc>
          <w:tcPr>
            <w:tcW w:w="153" w:type="pct"/>
            <w:shd w:val="clear" w:color="auto" w:fill="auto"/>
            <w:vAlign w:val="center"/>
          </w:tcPr>
          <w:p w14:paraId="0A0B3F29" w14:textId="77777777" w:rsidR="0064543F" w:rsidRPr="00F9213F" w:rsidRDefault="0064543F" w:rsidP="0064543F">
            <w:pPr>
              <w:rPr>
                <w:sz w:val="20"/>
              </w:rPr>
            </w:pPr>
            <w:r w:rsidRPr="00F9213F">
              <w:rPr>
                <w:sz w:val="20"/>
              </w:rPr>
              <w:t>:</w:t>
            </w:r>
          </w:p>
        </w:tc>
        <w:tc>
          <w:tcPr>
            <w:tcW w:w="1136" w:type="pct"/>
            <w:shd w:val="clear" w:color="auto" w:fill="auto"/>
            <w:vAlign w:val="center"/>
          </w:tcPr>
          <w:p w14:paraId="6C82BF0A" w14:textId="77777777" w:rsidR="0064543F" w:rsidRPr="00F9213F" w:rsidRDefault="0064543F" w:rsidP="0064543F">
            <w:pPr>
              <w:rPr>
                <w:sz w:val="20"/>
              </w:rPr>
            </w:pPr>
            <w:r w:rsidRPr="00F9213F">
              <w:rPr>
                <w:sz w:val="20"/>
              </w:rPr>
              <w:t xml:space="preserve">230 +%10 ve -%15 </w:t>
            </w:r>
          </w:p>
        </w:tc>
        <w:tc>
          <w:tcPr>
            <w:tcW w:w="858" w:type="pct"/>
            <w:vAlign w:val="center"/>
          </w:tcPr>
          <w:p w14:paraId="6EE7D6D8" w14:textId="77777777" w:rsidR="0064543F" w:rsidRPr="00F9213F" w:rsidRDefault="0064543F" w:rsidP="0064543F">
            <w:pPr>
              <w:rPr>
                <w:sz w:val="20"/>
              </w:rPr>
            </w:pPr>
          </w:p>
        </w:tc>
      </w:tr>
      <w:tr w:rsidR="00F9213F" w:rsidRPr="00F9213F" w14:paraId="0CA4C254" w14:textId="77777777" w:rsidTr="008B12F6">
        <w:trPr>
          <w:trHeight w:val="350"/>
        </w:trPr>
        <w:tc>
          <w:tcPr>
            <w:tcW w:w="409" w:type="pct"/>
            <w:shd w:val="clear" w:color="auto" w:fill="auto"/>
            <w:vAlign w:val="center"/>
          </w:tcPr>
          <w:p w14:paraId="1C085657" w14:textId="77777777" w:rsidR="0064543F" w:rsidRPr="00F9213F" w:rsidRDefault="0064543F" w:rsidP="0064543F">
            <w:pPr>
              <w:rPr>
                <w:sz w:val="20"/>
              </w:rPr>
            </w:pPr>
            <w:r w:rsidRPr="00F9213F">
              <w:rPr>
                <w:sz w:val="20"/>
              </w:rPr>
              <w:t>3.3</w:t>
            </w:r>
          </w:p>
        </w:tc>
        <w:tc>
          <w:tcPr>
            <w:tcW w:w="2444" w:type="pct"/>
            <w:shd w:val="clear" w:color="auto" w:fill="auto"/>
            <w:vAlign w:val="center"/>
          </w:tcPr>
          <w:p w14:paraId="06E5031A" w14:textId="77777777" w:rsidR="0064543F" w:rsidRPr="00F9213F" w:rsidRDefault="0064543F" w:rsidP="0064543F">
            <w:pPr>
              <w:rPr>
                <w:sz w:val="20"/>
              </w:rPr>
            </w:pPr>
            <w:r w:rsidRPr="00F9213F">
              <w:rPr>
                <w:sz w:val="20"/>
              </w:rPr>
              <w:t xml:space="preserve">Anma Frekansı (f) </w:t>
            </w:r>
          </w:p>
        </w:tc>
        <w:tc>
          <w:tcPr>
            <w:tcW w:w="153" w:type="pct"/>
            <w:shd w:val="clear" w:color="auto" w:fill="auto"/>
            <w:vAlign w:val="center"/>
          </w:tcPr>
          <w:p w14:paraId="1AB4B877" w14:textId="77777777" w:rsidR="0064543F" w:rsidRPr="00F9213F" w:rsidRDefault="0064543F" w:rsidP="0064543F">
            <w:pPr>
              <w:rPr>
                <w:sz w:val="20"/>
              </w:rPr>
            </w:pPr>
            <w:r w:rsidRPr="00F9213F">
              <w:rPr>
                <w:sz w:val="20"/>
              </w:rPr>
              <w:t>:</w:t>
            </w:r>
          </w:p>
        </w:tc>
        <w:tc>
          <w:tcPr>
            <w:tcW w:w="1136" w:type="pct"/>
            <w:shd w:val="clear" w:color="auto" w:fill="auto"/>
            <w:vAlign w:val="center"/>
          </w:tcPr>
          <w:p w14:paraId="221573AA" w14:textId="77777777" w:rsidR="0064543F" w:rsidRPr="00F9213F" w:rsidRDefault="0064543F" w:rsidP="0064543F">
            <w:pPr>
              <w:rPr>
                <w:sz w:val="20"/>
              </w:rPr>
            </w:pPr>
            <w:r w:rsidRPr="00F9213F">
              <w:rPr>
                <w:sz w:val="20"/>
              </w:rPr>
              <w:t>50 Hz</w:t>
            </w:r>
          </w:p>
        </w:tc>
        <w:tc>
          <w:tcPr>
            <w:tcW w:w="858" w:type="pct"/>
            <w:vAlign w:val="center"/>
          </w:tcPr>
          <w:p w14:paraId="2C0310B5" w14:textId="77777777" w:rsidR="0064543F" w:rsidRPr="00F9213F" w:rsidRDefault="0064543F" w:rsidP="0064543F">
            <w:pPr>
              <w:rPr>
                <w:sz w:val="20"/>
              </w:rPr>
            </w:pPr>
          </w:p>
        </w:tc>
      </w:tr>
      <w:tr w:rsidR="00F9213F" w:rsidRPr="00F9213F" w14:paraId="04D16930" w14:textId="77777777" w:rsidTr="008B12F6">
        <w:trPr>
          <w:trHeight w:val="350"/>
        </w:trPr>
        <w:tc>
          <w:tcPr>
            <w:tcW w:w="409" w:type="pct"/>
            <w:shd w:val="clear" w:color="auto" w:fill="auto"/>
            <w:vAlign w:val="center"/>
          </w:tcPr>
          <w:p w14:paraId="27BFCA70" w14:textId="77777777" w:rsidR="0064543F" w:rsidRPr="00F9213F" w:rsidRDefault="0064543F" w:rsidP="0064543F">
            <w:pPr>
              <w:rPr>
                <w:sz w:val="20"/>
              </w:rPr>
            </w:pPr>
            <w:r w:rsidRPr="00F9213F">
              <w:rPr>
                <w:sz w:val="20"/>
              </w:rPr>
              <w:t>3.4</w:t>
            </w:r>
          </w:p>
        </w:tc>
        <w:tc>
          <w:tcPr>
            <w:tcW w:w="2444" w:type="pct"/>
            <w:shd w:val="clear" w:color="auto" w:fill="auto"/>
            <w:vAlign w:val="center"/>
          </w:tcPr>
          <w:p w14:paraId="03C5EDD4" w14:textId="77777777" w:rsidR="0064543F" w:rsidRPr="00F9213F" w:rsidRDefault="0064543F" w:rsidP="0064543F">
            <w:pPr>
              <w:rPr>
                <w:sz w:val="20"/>
              </w:rPr>
            </w:pPr>
            <w:r w:rsidRPr="00F9213F">
              <w:rPr>
                <w:sz w:val="20"/>
              </w:rPr>
              <w:t>Röle Kontağı/Kontaklarının Akım Kapasitesi</w:t>
            </w:r>
          </w:p>
        </w:tc>
        <w:tc>
          <w:tcPr>
            <w:tcW w:w="153" w:type="pct"/>
            <w:shd w:val="clear" w:color="auto" w:fill="auto"/>
            <w:vAlign w:val="center"/>
          </w:tcPr>
          <w:p w14:paraId="5B4187E6" w14:textId="77777777" w:rsidR="0064543F" w:rsidRPr="00F9213F" w:rsidRDefault="0064543F" w:rsidP="0064543F">
            <w:pPr>
              <w:rPr>
                <w:sz w:val="20"/>
              </w:rPr>
            </w:pPr>
            <w:r w:rsidRPr="00F9213F">
              <w:rPr>
                <w:sz w:val="20"/>
              </w:rPr>
              <w:t>:</w:t>
            </w:r>
          </w:p>
        </w:tc>
        <w:tc>
          <w:tcPr>
            <w:tcW w:w="1136" w:type="pct"/>
            <w:shd w:val="clear" w:color="auto" w:fill="auto"/>
            <w:vAlign w:val="center"/>
          </w:tcPr>
          <w:p w14:paraId="7C0770FF" w14:textId="77777777" w:rsidR="0064543F" w:rsidRPr="00F9213F" w:rsidRDefault="0064543F" w:rsidP="0064543F">
            <w:pPr>
              <w:rPr>
                <w:sz w:val="20"/>
              </w:rPr>
            </w:pPr>
            <w:r w:rsidRPr="00F9213F">
              <w:rPr>
                <w:sz w:val="20"/>
              </w:rPr>
              <w:t>16 A</w:t>
            </w:r>
          </w:p>
        </w:tc>
        <w:tc>
          <w:tcPr>
            <w:tcW w:w="858" w:type="pct"/>
            <w:vAlign w:val="center"/>
          </w:tcPr>
          <w:p w14:paraId="4486DCCC" w14:textId="77777777" w:rsidR="0064543F" w:rsidRPr="00F9213F" w:rsidRDefault="0064543F" w:rsidP="0064543F">
            <w:pPr>
              <w:rPr>
                <w:sz w:val="20"/>
              </w:rPr>
            </w:pPr>
          </w:p>
        </w:tc>
      </w:tr>
      <w:tr w:rsidR="00F9213F" w:rsidRPr="00F9213F" w14:paraId="28EA02C8" w14:textId="77777777" w:rsidTr="008B12F6">
        <w:trPr>
          <w:trHeight w:val="350"/>
        </w:trPr>
        <w:tc>
          <w:tcPr>
            <w:tcW w:w="409" w:type="pct"/>
            <w:shd w:val="clear" w:color="auto" w:fill="auto"/>
            <w:vAlign w:val="center"/>
          </w:tcPr>
          <w:p w14:paraId="70BCF934" w14:textId="77777777" w:rsidR="0064543F" w:rsidRPr="00F9213F" w:rsidRDefault="0064543F" w:rsidP="0064543F">
            <w:pPr>
              <w:rPr>
                <w:sz w:val="20"/>
              </w:rPr>
            </w:pPr>
            <w:r w:rsidRPr="00F9213F">
              <w:rPr>
                <w:sz w:val="20"/>
              </w:rPr>
              <w:t>3.5</w:t>
            </w:r>
          </w:p>
        </w:tc>
        <w:tc>
          <w:tcPr>
            <w:tcW w:w="2444" w:type="pct"/>
            <w:shd w:val="clear" w:color="auto" w:fill="auto"/>
            <w:vAlign w:val="center"/>
          </w:tcPr>
          <w:p w14:paraId="1CB12486" w14:textId="77777777" w:rsidR="0064543F" w:rsidRPr="00F9213F" w:rsidRDefault="0064543F" w:rsidP="0064543F">
            <w:pPr>
              <w:rPr>
                <w:sz w:val="20"/>
              </w:rPr>
            </w:pPr>
            <w:r w:rsidRPr="00F9213F">
              <w:rPr>
                <w:sz w:val="20"/>
              </w:rPr>
              <w:t>Röle Kontağı/Kontaklarının Gücü</w:t>
            </w:r>
          </w:p>
        </w:tc>
        <w:tc>
          <w:tcPr>
            <w:tcW w:w="153" w:type="pct"/>
            <w:shd w:val="clear" w:color="auto" w:fill="auto"/>
            <w:vAlign w:val="center"/>
          </w:tcPr>
          <w:p w14:paraId="52D2DA0E" w14:textId="77777777" w:rsidR="0064543F" w:rsidRPr="00F9213F" w:rsidRDefault="0064543F" w:rsidP="0064543F">
            <w:pPr>
              <w:rPr>
                <w:sz w:val="20"/>
              </w:rPr>
            </w:pPr>
            <w:r w:rsidRPr="00F9213F">
              <w:rPr>
                <w:sz w:val="20"/>
              </w:rPr>
              <w:t>:</w:t>
            </w:r>
          </w:p>
        </w:tc>
        <w:tc>
          <w:tcPr>
            <w:tcW w:w="1136" w:type="pct"/>
            <w:shd w:val="clear" w:color="auto" w:fill="auto"/>
            <w:vAlign w:val="center"/>
          </w:tcPr>
          <w:p w14:paraId="7E043FD2" w14:textId="77777777" w:rsidR="0064543F" w:rsidRPr="00F9213F" w:rsidRDefault="0064543F" w:rsidP="0064543F">
            <w:pPr>
              <w:rPr>
                <w:sz w:val="20"/>
              </w:rPr>
            </w:pPr>
            <w:r w:rsidRPr="00F9213F">
              <w:rPr>
                <w:sz w:val="20"/>
              </w:rPr>
              <w:t>4000 VA</w:t>
            </w:r>
          </w:p>
        </w:tc>
        <w:tc>
          <w:tcPr>
            <w:tcW w:w="858" w:type="pct"/>
            <w:vAlign w:val="center"/>
          </w:tcPr>
          <w:p w14:paraId="04115B58" w14:textId="77777777" w:rsidR="0064543F" w:rsidRPr="00F9213F" w:rsidRDefault="0064543F" w:rsidP="0064543F">
            <w:pPr>
              <w:rPr>
                <w:sz w:val="20"/>
              </w:rPr>
            </w:pPr>
          </w:p>
        </w:tc>
      </w:tr>
      <w:tr w:rsidR="00F9213F" w:rsidRPr="00F9213F" w14:paraId="5C8DF70C" w14:textId="77777777" w:rsidTr="008B12F6">
        <w:trPr>
          <w:trHeight w:val="350"/>
        </w:trPr>
        <w:tc>
          <w:tcPr>
            <w:tcW w:w="409" w:type="pct"/>
            <w:shd w:val="clear" w:color="auto" w:fill="auto"/>
            <w:vAlign w:val="center"/>
          </w:tcPr>
          <w:p w14:paraId="347974E5" w14:textId="77777777" w:rsidR="0064543F" w:rsidRPr="00F9213F" w:rsidRDefault="0064543F" w:rsidP="0064543F">
            <w:pPr>
              <w:rPr>
                <w:sz w:val="20"/>
              </w:rPr>
            </w:pPr>
            <w:r w:rsidRPr="00F9213F">
              <w:rPr>
                <w:sz w:val="20"/>
              </w:rPr>
              <w:t>3.6</w:t>
            </w:r>
          </w:p>
        </w:tc>
        <w:tc>
          <w:tcPr>
            <w:tcW w:w="2444" w:type="pct"/>
            <w:shd w:val="clear" w:color="auto" w:fill="auto"/>
            <w:vAlign w:val="center"/>
          </w:tcPr>
          <w:p w14:paraId="32863E8C" w14:textId="77777777" w:rsidR="0064543F" w:rsidRPr="00F9213F" w:rsidRDefault="0064543F" w:rsidP="0064543F">
            <w:pPr>
              <w:rPr>
                <w:sz w:val="20"/>
              </w:rPr>
            </w:pPr>
            <w:r w:rsidRPr="00F9213F">
              <w:rPr>
                <w:sz w:val="20"/>
              </w:rPr>
              <w:t>Röle Kontağı/Kontaklarının Dayanımı</w:t>
            </w:r>
          </w:p>
        </w:tc>
        <w:tc>
          <w:tcPr>
            <w:tcW w:w="153" w:type="pct"/>
            <w:shd w:val="clear" w:color="auto" w:fill="auto"/>
            <w:vAlign w:val="center"/>
          </w:tcPr>
          <w:p w14:paraId="631A5407" w14:textId="77777777" w:rsidR="0064543F" w:rsidRPr="00F9213F" w:rsidRDefault="0064543F" w:rsidP="0064543F">
            <w:pPr>
              <w:rPr>
                <w:sz w:val="20"/>
              </w:rPr>
            </w:pPr>
          </w:p>
        </w:tc>
        <w:tc>
          <w:tcPr>
            <w:tcW w:w="1136" w:type="pct"/>
            <w:shd w:val="clear" w:color="auto" w:fill="auto"/>
            <w:vAlign w:val="center"/>
          </w:tcPr>
          <w:p w14:paraId="04168237" w14:textId="77777777" w:rsidR="0064543F" w:rsidRPr="00F9213F" w:rsidRDefault="0064543F" w:rsidP="0064543F">
            <w:pPr>
              <w:rPr>
                <w:sz w:val="20"/>
              </w:rPr>
            </w:pPr>
          </w:p>
        </w:tc>
        <w:tc>
          <w:tcPr>
            <w:tcW w:w="858" w:type="pct"/>
            <w:vAlign w:val="center"/>
          </w:tcPr>
          <w:p w14:paraId="6E8E1A25" w14:textId="77777777" w:rsidR="0064543F" w:rsidRPr="00F9213F" w:rsidRDefault="0064543F" w:rsidP="0064543F">
            <w:pPr>
              <w:rPr>
                <w:sz w:val="20"/>
              </w:rPr>
            </w:pPr>
          </w:p>
        </w:tc>
      </w:tr>
      <w:tr w:rsidR="00F9213F" w:rsidRPr="00F9213F" w14:paraId="4FC412AC" w14:textId="77777777" w:rsidTr="008B12F6">
        <w:trPr>
          <w:trHeight w:val="350"/>
        </w:trPr>
        <w:tc>
          <w:tcPr>
            <w:tcW w:w="409" w:type="pct"/>
            <w:shd w:val="clear" w:color="auto" w:fill="auto"/>
            <w:vAlign w:val="center"/>
          </w:tcPr>
          <w:p w14:paraId="4D4B8012" w14:textId="77777777" w:rsidR="0064543F" w:rsidRPr="00F9213F" w:rsidRDefault="0064543F" w:rsidP="0064543F">
            <w:pPr>
              <w:rPr>
                <w:sz w:val="20"/>
              </w:rPr>
            </w:pPr>
          </w:p>
        </w:tc>
        <w:tc>
          <w:tcPr>
            <w:tcW w:w="2444" w:type="pct"/>
            <w:shd w:val="clear" w:color="auto" w:fill="auto"/>
            <w:vAlign w:val="center"/>
          </w:tcPr>
          <w:p w14:paraId="647CFDEA" w14:textId="77777777" w:rsidR="0064543F" w:rsidRPr="00F9213F" w:rsidRDefault="0064543F" w:rsidP="0064543F">
            <w:pPr>
              <w:rPr>
                <w:sz w:val="20"/>
              </w:rPr>
            </w:pPr>
            <w:r w:rsidRPr="00F9213F">
              <w:rPr>
                <w:i/>
                <w:sz w:val="20"/>
              </w:rPr>
              <w:t xml:space="preserve">Mekanik (Boşta) </w:t>
            </w:r>
          </w:p>
        </w:tc>
        <w:tc>
          <w:tcPr>
            <w:tcW w:w="153" w:type="pct"/>
            <w:shd w:val="clear" w:color="auto" w:fill="auto"/>
            <w:vAlign w:val="center"/>
          </w:tcPr>
          <w:p w14:paraId="2A25EFDF" w14:textId="77777777" w:rsidR="0064543F" w:rsidRPr="00F9213F" w:rsidRDefault="0064543F" w:rsidP="0064543F">
            <w:pPr>
              <w:rPr>
                <w:sz w:val="20"/>
              </w:rPr>
            </w:pPr>
            <w:r w:rsidRPr="00F9213F">
              <w:rPr>
                <w:sz w:val="20"/>
              </w:rPr>
              <w:t>:</w:t>
            </w:r>
          </w:p>
        </w:tc>
        <w:tc>
          <w:tcPr>
            <w:tcW w:w="1136" w:type="pct"/>
            <w:shd w:val="clear" w:color="auto" w:fill="auto"/>
            <w:vAlign w:val="center"/>
          </w:tcPr>
          <w:p w14:paraId="0C700D24" w14:textId="77777777" w:rsidR="0064543F" w:rsidRPr="00F9213F" w:rsidRDefault="0064543F" w:rsidP="0064543F">
            <w:pPr>
              <w:rPr>
                <w:sz w:val="20"/>
              </w:rPr>
            </w:pPr>
            <w:r w:rsidRPr="00F9213F">
              <w:rPr>
                <w:sz w:val="20"/>
              </w:rPr>
              <w:t>≥ 100.000 çevrim</w:t>
            </w:r>
          </w:p>
        </w:tc>
        <w:tc>
          <w:tcPr>
            <w:tcW w:w="858" w:type="pct"/>
            <w:vAlign w:val="center"/>
          </w:tcPr>
          <w:p w14:paraId="41B4CA5C" w14:textId="77777777" w:rsidR="0064543F" w:rsidRPr="00F9213F" w:rsidRDefault="0064543F" w:rsidP="0064543F">
            <w:pPr>
              <w:rPr>
                <w:sz w:val="20"/>
              </w:rPr>
            </w:pPr>
          </w:p>
        </w:tc>
      </w:tr>
      <w:tr w:rsidR="00F9213F" w:rsidRPr="00F9213F" w14:paraId="698F576F" w14:textId="77777777" w:rsidTr="008B12F6">
        <w:trPr>
          <w:trHeight w:val="350"/>
        </w:trPr>
        <w:tc>
          <w:tcPr>
            <w:tcW w:w="409" w:type="pct"/>
            <w:shd w:val="clear" w:color="auto" w:fill="auto"/>
            <w:vAlign w:val="center"/>
          </w:tcPr>
          <w:p w14:paraId="300D35DD" w14:textId="77777777" w:rsidR="0064543F" w:rsidRPr="00F9213F" w:rsidRDefault="0064543F" w:rsidP="0064543F">
            <w:pPr>
              <w:rPr>
                <w:sz w:val="20"/>
              </w:rPr>
            </w:pPr>
          </w:p>
        </w:tc>
        <w:tc>
          <w:tcPr>
            <w:tcW w:w="2444" w:type="pct"/>
            <w:shd w:val="clear" w:color="auto" w:fill="auto"/>
            <w:vAlign w:val="center"/>
          </w:tcPr>
          <w:p w14:paraId="05D82FE9" w14:textId="77777777" w:rsidR="0064543F" w:rsidRPr="00F9213F" w:rsidRDefault="0064543F" w:rsidP="0064543F">
            <w:pPr>
              <w:rPr>
                <w:sz w:val="20"/>
              </w:rPr>
            </w:pPr>
            <w:r w:rsidRPr="00F9213F">
              <w:rPr>
                <w:i/>
                <w:sz w:val="20"/>
              </w:rPr>
              <w:t>Elektriksel (Açma ve Kapama)</w:t>
            </w:r>
          </w:p>
        </w:tc>
        <w:tc>
          <w:tcPr>
            <w:tcW w:w="153" w:type="pct"/>
            <w:shd w:val="clear" w:color="auto" w:fill="auto"/>
            <w:vAlign w:val="center"/>
          </w:tcPr>
          <w:p w14:paraId="51B2C234" w14:textId="77777777" w:rsidR="0064543F" w:rsidRPr="00F9213F" w:rsidRDefault="0064543F" w:rsidP="0064543F">
            <w:pPr>
              <w:rPr>
                <w:sz w:val="20"/>
              </w:rPr>
            </w:pPr>
            <w:r w:rsidRPr="00F9213F">
              <w:rPr>
                <w:sz w:val="20"/>
              </w:rPr>
              <w:t>:</w:t>
            </w:r>
          </w:p>
        </w:tc>
        <w:tc>
          <w:tcPr>
            <w:tcW w:w="1136" w:type="pct"/>
            <w:shd w:val="clear" w:color="auto" w:fill="auto"/>
            <w:vAlign w:val="center"/>
          </w:tcPr>
          <w:p w14:paraId="51D12672" w14:textId="77777777" w:rsidR="0064543F" w:rsidRPr="00F9213F" w:rsidRDefault="0064543F" w:rsidP="0064543F">
            <w:pPr>
              <w:rPr>
                <w:sz w:val="20"/>
              </w:rPr>
            </w:pPr>
            <w:r w:rsidRPr="00F9213F">
              <w:rPr>
                <w:sz w:val="20"/>
              </w:rPr>
              <w:t>≥ 10.000 çevrim</w:t>
            </w:r>
          </w:p>
        </w:tc>
        <w:tc>
          <w:tcPr>
            <w:tcW w:w="858" w:type="pct"/>
            <w:vAlign w:val="center"/>
          </w:tcPr>
          <w:p w14:paraId="5FBCD049" w14:textId="77777777" w:rsidR="0064543F" w:rsidRPr="00F9213F" w:rsidRDefault="0064543F" w:rsidP="0064543F">
            <w:pPr>
              <w:rPr>
                <w:sz w:val="20"/>
              </w:rPr>
            </w:pPr>
          </w:p>
        </w:tc>
      </w:tr>
      <w:tr w:rsidR="00F9213F" w:rsidRPr="00F9213F" w14:paraId="7702495F" w14:textId="77777777" w:rsidTr="00F9213F">
        <w:trPr>
          <w:trHeight w:val="113"/>
        </w:trPr>
        <w:tc>
          <w:tcPr>
            <w:tcW w:w="5000" w:type="pct"/>
            <w:gridSpan w:val="5"/>
            <w:shd w:val="pct5" w:color="auto" w:fill="auto"/>
            <w:vAlign w:val="center"/>
          </w:tcPr>
          <w:p w14:paraId="3B1A3223" w14:textId="77777777" w:rsidR="004A128E" w:rsidRPr="00F9213F" w:rsidRDefault="004A128E" w:rsidP="0064543F">
            <w:pPr>
              <w:rPr>
                <w:sz w:val="6"/>
                <w:szCs w:val="6"/>
              </w:rPr>
            </w:pPr>
          </w:p>
        </w:tc>
      </w:tr>
      <w:tr w:rsidR="00F9213F" w:rsidRPr="00F9213F" w14:paraId="23E60D8A" w14:textId="77777777" w:rsidTr="004A128E">
        <w:trPr>
          <w:trHeight w:val="350"/>
        </w:trPr>
        <w:tc>
          <w:tcPr>
            <w:tcW w:w="409" w:type="pct"/>
            <w:shd w:val="clear" w:color="auto" w:fill="auto"/>
            <w:vAlign w:val="center"/>
          </w:tcPr>
          <w:p w14:paraId="2DC5A77E" w14:textId="77777777" w:rsidR="0064543F" w:rsidRPr="00F9213F" w:rsidRDefault="0064543F" w:rsidP="0064543F">
            <w:pPr>
              <w:rPr>
                <w:b/>
                <w:sz w:val="20"/>
              </w:rPr>
            </w:pPr>
            <w:r w:rsidRPr="00F9213F">
              <w:rPr>
                <w:b/>
                <w:sz w:val="20"/>
              </w:rPr>
              <w:t>4</w:t>
            </w:r>
          </w:p>
        </w:tc>
        <w:tc>
          <w:tcPr>
            <w:tcW w:w="2444" w:type="pct"/>
            <w:shd w:val="clear" w:color="auto" w:fill="auto"/>
            <w:vAlign w:val="center"/>
          </w:tcPr>
          <w:p w14:paraId="12B7487F" w14:textId="77777777" w:rsidR="0064543F" w:rsidRPr="00F9213F" w:rsidRDefault="0064543F" w:rsidP="0064543F">
            <w:pPr>
              <w:rPr>
                <w:b/>
                <w:sz w:val="20"/>
              </w:rPr>
            </w:pPr>
            <w:r w:rsidRPr="00F9213F">
              <w:rPr>
                <w:b/>
                <w:sz w:val="20"/>
              </w:rPr>
              <w:t>OPSİYONEL SEÇENEKLER</w:t>
            </w:r>
          </w:p>
        </w:tc>
        <w:tc>
          <w:tcPr>
            <w:tcW w:w="153" w:type="pct"/>
            <w:shd w:val="clear" w:color="auto" w:fill="auto"/>
            <w:vAlign w:val="center"/>
          </w:tcPr>
          <w:p w14:paraId="1C64DAB3" w14:textId="77777777" w:rsidR="0064543F" w:rsidRPr="00F9213F" w:rsidRDefault="0064543F" w:rsidP="0064543F">
            <w:pPr>
              <w:rPr>
                <w:sz w:val="20"/>
              </w:rPr>
            </w:pPr>
          </w:p>
        </w:tc>
        <w:tc>
          <w:tcPr>
            <w:tcW w:w="1136" w:type="pct"/>
            <w:tcBorders>
              <w:bottom w:val="single" w:sz="4" w:space="0" w:color="auto"/>
            </w:tcBorders>
            <w:shd w:val="clear" w:color="auto" w:fill="auto"/>
            <w:vAlign w:val="center"/>
          </w:tcPr>
          <w:p w14:paraId="6426BF18" w14:textId="77777777" w:rsidR="0064543F" w:rsidRPr="00F9213F" w:rsidRDefault="0064543F" w:rsidP="0064543F">
            <w:pPr>
              <w:rPr>
                <w:sz w:val="20"/>
              </w:rPr>
            </w:pPr>
          </w:p>
        </w:tc>
        <w:tc>
          <w:tcPr>
            <w:tcW w:w="858" w:type="pct"/>
            <w:vAlign w:val="center"/>
          </w:tcPr>
          <w:p w14:paraId="3D7DF328" w14:textId="77777777" w:rsidR="0064543F" w:rsidRPr="00F9213F" w:rsidRDefault="0064543F" w:rsidP="0064543F">
            <w:pPr>
              <w:rPr>
                <w:sz w:val="20"/>
              </w:rPr>
            </w:pPr>
          </w:p>
        </w:tc>
      </w:tr>
      <w:tr w:rsidR="00F9213F" w:rsidRPr="00F9213F" w14:paraId="39D9A3C3" w14:textId="77777777" w:rsidTr="004A128E">
        <w:trPr>
          <w:trHeight w:val="350"/>
        </w:trPr>
        <w:tc>
          <w:tcPr>
            <w:tcW w:w="409" w:type="pct"/>
            <w:shd w:val="clear" w:color="auto" w:fill="auto"/>
            <w:vAlign w:val="center"/>
          </w:tcPr>
          <w:p w14:paraId="4BA22FF6" w14:textId="77777777" w:rsidR="0064543F" w:rsidRPr="00F9213F" w:rsidRDefault="0064543F" w:rsidP="0064543F">
            <w:pPr>
              <w:rPr>
                <w:sz w:val="20"/>
              </w:rPr>
            </w:pPr>
            <w:r w:rsidRPr="00F9213F">
              <w:rPr>
                <w:sz w:val="20"/>
              </w:rPr>
              <w:t>4.1</w:t>
            </w:r>
          </w:p>
        </w:tc>
        <w:tc>
          <w:tcPr>
            <w:tcW w:w="2444" w:type="pct"/>
            <w:shd w:val="clear" w:color="auto" w:fill="auto"/>
            <w:vAlign w:val="center"/>
          </w:tcPr>
          <w:p w14:paraId="2816DF7D" w14:textId="77777777" w:rsidR="0064543F" w:rsidRPr="00F9213F" w:rsidRDefault="0064543F" w:rsidP="0064543F">
            <w:pPr>
              <w:rPr>
                <w:sz w:val="20"/>
              </w:rPr>
            </w:pPr>
            <w:r w:rsidRPr="00F9213F">
              <w:rPr>
                <w:sz w:val="20"/>
              </w:rPr>
              <w:t>Haberleşme Tipi (</w:t>
            </w:r>
            <w:proofErr w:type="spellStart"/>
            <w:r w:rsidRPr="00F9213F">
              <w:rPr>
                <w:sz w:val="20"/>
              </w:rPr>
              <w:t>Modbus</w:t>
            </w:r>
            <w:proofErr w:type="spellEnd"/>
            <w:r w:rsidRPr="00F9213F">
              <w:rPr>
                <w:sz w:val="20"/>
              </w:rPr>
              <w:t xml:space="preserve"> /</w:t>
            </w:r>
            <w:r w:rsidR="0043216E" w:rsidRPr="00F9213F">
              <w:rPr>
                <w:sz w:val="20"/>
              </w:rPr>
              <w:t xml:space="preserve"> NFC</w:t>
            </w:r>
            <w:r w:rsidR="00D36F4C" w:rsidRPr="00F9213F">
              <w:rPr>
                <w:sz w:val="20"/>
              </w:rPr>
              <w:t xml:space="preserve"> /</w:t>
            </w:r>
            <w:r w:rsidR="0043216E" w:rsidRPr="00F9213F">
              <w:rPr>
                <w:sz w:val="20"/>
              </w:rPr>
              <w:t xml:space="preserve"> </w:t>
            </w:r>
            <w:r w:rsidR="00D36F4C" w:rsidRPr="00F9213F">
              <w:rPr>
                <w:sz w:val="20"/>
              </w:rPr>
              <w:t xml:space="preserve">Bluetooth </w:t>
            </w:r>
            <w:r w:rsidR="0043216E" w:rsidRPr="00F9213F">
              <w:rPr>
                <w:sz w:val="20"/>
              </w:rPr>
              <w:t>/</w:t>
            </w:r>
            <w:r w:rsidRPr="00F9213F">
              <w:rPr>
                <w:sz w:val="20"/>
              </w:rPr>
              <w:t xml:space="preserve"> Kızılötesi)</w:t>
            </w:r>
          </w:p>
        </w:tc>
        <w:tc>
          <w:tcPr>
            <w:tcW w:w="153" w:type="pct"/>
            <w:shd w:val="clear" w:color="auto" w:fill="auto"/>
            <w:vAlign w:val="center"/>
          </w:tcPr>
          <w:p w14:paraId="10888033" w14:textId="77777777" w:rsidR="0064543F" w:rsidRPr="00F9213F" w:rsidRDefault="0064543F" w:rsidP="0064543F">
            <w:pPr>
              <w:rPr>
                <w:sz w:val="20"/>
              </w:rPr>
            </w:pPr>
            <w:r w:rsidRPr="00F9213F">
              <w:rPr>
                <w:sz w:val="20"/>
              </w:rPr>
              <w:t>:</w:t>
            </w:r>
          </w:p>
        </w:tc>
        <w:tc>
          <w:tcPr>
            <w:tcW w:w="1136" w:type="pct"/>
            <w:shd w:val="thinDiagStripe" w:color="auto" w:fill="auto"/>
            <w:vAlign w:val="center"/>
          </w:tcPr>
          <w:p w14:paraId="5FAAEA6F" w14:textId="77777777" w:rsidR="0064543F" w:rsidRPr="00F9213F" w:rsidRDefault="0064543F" w:rsidP="0064543F">
            <w:pPr>
              <w:rPr>
                <w:sz w:val="20"/>
              </w:rPr>
            </w:pPr>
          </w:p>
        </w:tc>
        <w:tc>
          <w:tcPr>
            <w:tcW w:w="858" w:type="pct"/>
            <w:vAlign w:val="center"/>
          </w:tcPr>
          <w:p w14:paraId="3AF09039" w14:textId="77777777" w:rsidR="0064543F" w:rsidRPr="00F9213F" w:rsidRDefault="0064543F" w:rsidP="0064543F">
            <w:pPr>
              <w:rPr>
                <w:sz w:val="20"/>
              </w:rPr>
            </w:pPr>
          </w:p>
        </w:tc>
      </w:tr>
      <w:tr w:rsidR="00F9213F" w:rsidRPr="00F9213F" w14:paraId="15484716" w14:textId="77777777" w:rsidTr="004A128E">
        <w:trPr>
          <w:trHeight w:val="350"/>
        </w:trPr>
        <w:tc>
          <w:tcPr>
            <w:tcW w:w="409" w:type="pct"/>
            <w:shd w:val="clear" w:color="auto" w:fill="auto"/>
            <w:vAlign w:val="center"/>
          </w:tcPr>
          <w:p w14:paraId="31294F3E" w14:textId="6A534445" w:rsidR="008F0172" w:rsidRPr="00F9213F" w:rsidRDefault="008F0172" w:rsidP="0064543F">
            <w:pPr>
              <w:rPr>
                <w:sz w:val="20"/>
              </w:rPr>
            </w:pPr>
            <w:r w:rsidRPr="00F9213F">
              <w:rPr>
                <w:sz w:val="20"/>
              </w:rPr>
              <w:t>4.2</w:t>
            </w:r>
          </w:p>
        </w:tc>
        <w:tc>
          <w:tcPr>
            <w:tcW w:w="2444" w:type="pct"/>
            <w:shd w:val="clear" w:color="auto" w:fill="auto"/>
            <w:vAlign w:val="center"/>
          </w:tcPr>
          <w:p w14:paraId="18D1CE86" w14:textId="6FA8488F" w:rsidR="008F0172" w:rsidRPr="00F9213F" w:rsidRDefault="008F0172" w:rsidP="0064543F">
            <w:pPr>
              <w:rPr>
                <w:sz w:val="20"/>
              </w:rPr>
            </w:pPr>
            <w:r w:rsidRPr="00F9213F">
              <w:rPr>
                <w:sz w:val="20"/>
              </w:rPr>
              <w:t>Röle Kontak/Kontaklarında Manuel Devreye Almada Gecikme Süresi Seçeneği (Var/Yo</w:t>
            </w:r>
            <w:bookmarkStart w:id="50" w:name="_GoBack"/>
            <w:bookmarkEnd w:id="50"/>
            <w:r w:rsidRPr="00F9213F">
              <w:rPr>
                <w:sz w:val="20"/>
              </w:rPr>
              <w:t>k)</w:t>
            </w:r>
          </w:p>
        </w:tc>
        <w:tc>
          <w:tcPr>
            <w:tcW w:w="153" w:type="pct"/>
            <w:shd w:val="clear" w:color="auto" w:fill="auto"/>
            <w:vAlign w:val="center"/>
          </w:tcPr>
          <w:p w14:paraId="43ECABB8" w14:textId="3109848E" w:rsidR="008F0172" w:rsidRPr="00F9213F" w:rsidRDefault="008F0172" w:rsidP="0064543F">
            <w:pPr>
              <w:rPr>
                <w:sz w:val="20"/>
              </w:rPr>
            </w:pPr>
            <w:r w:rsidRPr="00F9213F">
              <w:rPr>
                <w:sz w:val="20"/>
              </w:rPr>
              <w:t>:</w:t>
            </w:r>
          </w:p>
        </w:tc>
        <w:tc>
          <w:tcPr>
            <w:tcW w:w="1136" w:type="pct"/>
            <w:shd w:val="thinDiagStripe" w:color="auto" w:fill="auto"/>
            <w:vAlign w:val="center"/>
          </w:tcPr>
          <w:p w14:paraId="69847ECB" w14:textId="77777777" w:rsidR="008F0172" w:rsidRPr="00F9213F" w:rsidRDefault="008F0172" w:rsidP="0064543F">
            <w:pPr>
              <w:rPr>
                <w:sz w:val="20"/>
              </w:rPr>
            </w:pPr>
          </w:p>
        </w:tc>
        <w:tc>
          <w:tcPr>
            <w:tcW w:w="858" w:type="pct"/>
            <w:vAlign w:val="center"/>
          </w:tcPr>
          <w:p w14:paraId="1B01207E" w14:textId="77777777" w:rsidR="008F0172" w:rsidRPr="00F9213F" w:rsidRDefault="008F0172" w:rsidP="0064543F">
            <w:pPr>
              <w:rPr>
                <w:sz w:val="20"/>
              </w:rPr>
            </w:pPr>
          </w:p>
        </w:tc>
      </w:tr>
    </w:tbl>
    <w:p w14:paraId="6D6C4D7F" w14:textId="77777777" w:rsidR="009F1B82" w:rsidRPr="00F9213F" w:rsidRDefault="009F1B82" w:rsidP="009F1B82"/>
    <w:p w14:paraId="0918F4FE" w14:textId="77777777" w:rsidR="00381E03" w:rsidRPr="00F9213F" w:rsidRDefault="00381E03" w:rsidP="00381E03">
      <w:pPr>
        <w:pStyle w:val="Balk1"/>
        <w:numPr>
          <w:ilvl w:val="0"/>
          <w:numId w:val="0"/>
        </w:numPr>
        <w:ind w:left="360"/>
        <w:jc w:val="center"/>
      </w:pPr>
      <w:bookmarkStart w:id="51" w:name="_Toc59790209"/>
      <w:r w:rsidRPr="00F9213F">
        <w:t>REVİZYONLAR</w:t>
      </w:r>
      <w:bookmarkEnd w:id="51"/>
    </w:p>
    <w:sectPr w:rsidR="00381E03" w:rsidRPr="00F9213F" w:rsidSect="009D0DC6">
      <w:headerReference w:type="even" r:id="rId14"/>
      <w:footerReference w:type="default" r:id="rId15"/>
      <w:head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83850" w14:textId="77777777" w:rsidR="00D5423D" w:rsidRDefault="00D5423D">
      <w:r>
        <w:separator/>
      </w:r>
    </w:p>
    <w:p w14:paraId="70F52888" w14:textId="77777777" w:rsidR="00D5423D" w:rsidRDefault="00D5423D"/>
    <w:p w14:paraId="0820E797" w14:textId="77777777" w:rsidR="00D5423D" w:rsidRDefault="00D5423D"/>
  </w:endnote>
  <w:endnote w:type="continuationSeparator" w:id="0">
    <w:p w14:paraId="3A1AF950" w14:textId="77777777" w:rsidR="00D5423D" w:rsidRDefault="00D5423D">
      <w:r>
        <w:continuationSeparator/>
      </w:r>
    </w:p>
    <w:p w14:paraId="37DB3653" w14:textId="77777777" w:rsidR="00D5423D" w:rsidRDefault="00D5423D"/>
    <w:p w14:paraId="6FBFD3D5" w14:textId="77777777" w:rsidR="00D5423D" w:rsidRDefault="00D54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TimesNewRomanPS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222296"/>
      <w:docPartObj>
        <w:docPartGallery w:val="Page Numbers (Bottom of Page)"/>
        <w:docPartUnique/>
      </w:docPartObj>
    </w:sdtPr>
    <w:sdtEndPr/>
    <w:sdtContent>
      <w:p w14:paraId="3A28FD3A" w14:textId="177F8340" w:rsidR="00A95068" w:rsidRDefault="00A95068" w:rsidP="002B6D5F">
        <w:pPr>
          <w:pStyle w:val="AltBilgi"/>
          <w:jc w:val="right"/>
        </w:pPr>
        <w:r>
          <w:fldChar w:fldCharType="begin"/>
        </w:r>
        <w:r>
          <w:instrText>PAGE   \* MERGEFORMAT</w:instrText>
        </w:r>
        <w:r>
          <w:fldChar w:fldCharType="separate"/>
        </w:r>
        <w:r w:rsidR="00F9213F">
          <w:rPr>
            <w:noProof/>
          </w:rPr>
          <w:t>ii</w:t>
        </w:r>
        <w:r>
          <w:fldChar w:fldCharType="end"/>
        </w:r>
      </w:p>
    </w:sdtContent>
  </w:sdt>
  <w:p w14:paraId="51876DFD" w14:textId="77777777" w:rsidR="00A95068" w:rsidRDefault="00A950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106204"/>
      <w:docPartObj>
        <w:docPartGallery w:val="Page Numbers (Bottom of Page)"/>
        <w:docPartUnique/>
      </w:docPartObj>
    </w:sdtPr>
    <w:sdtEndPr/>
    <w:sdtContent>
      <w:p w14:paraId="6D8A38C4" w14:textId="5453F47C" w:rsidR="00A95068" w:rsidRDefault="00A95068" w:rsidP="002B6D5F">
        <w:pPr>
          <w:pStyle w:val="AltBilgi"/>
          <w:jc w:val="right"/>
        </w:pPr>
        <w:r>
          <w:fldChar w:fldCharType="begin"/>
        </w:r>
        <w:r>
          <w:instrText>PAGE   \* MERGEFORMAT</w:instrText>
        </w:r>
        <w:r>
          <w:fldChar w:fldCharType="separate"/>
        </w:r>
        <w:r w:rsidR="00F9213F">
          <w:rPr>
            <w:noProof/>
          </w:rPr>
          <w:t>16</w:t>
        </w:r>
        <w:r>
          <w:fldChar w:fldCharType="end"/>
        </w:r>
        <w:r>
          <w:t>/1</w:t>
        </w:r>
        <w:r w:rsidR="00EA75AD">
          <w:t>6</w:t>
        </w:r>
      </w:p>
    </w:sdtContent>
  </w:sdt>
  <w:p w14:paraId="6AB0BA1A" w14:textId="77777777" w:rsidR="00A95068" w:rsidRDefault="00A950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E6277" w14:textId="77777777" w:rsidR="00D5423D" w:rsidRDefault="00D5423D">
      <w:r>
        <w:separator/>
      </w:r>
    </w:p>
    <w:p w14:paraId="6B94470B" w14:textId="77777777" w:rsidR="00D5423D" w:rsidRDefault="00D5423D"/>
    <w:p w14:paraId="32766CB4" w14:textId="77777777" w:rsidR="00D5423D" w:rsidRDefault="00D5423D"/>
  </w:footnote>
  <w:footnote w:type="continuationSeparator" w:id="0">
    <w:p w14:paraId="01F5235A" w14:textId="77777777" w:rsidR="00D5423D" w:rsidRDefault="00D5423D">
      <w:r>
        <w:continuationSeparator/>
      </w:r>
    </w:p>
    <w:p w14:paraId="3459E752" w14:textId="77777777" w:rsidR="00D5423D" w:rsidRDefault="00D5423D"/>
    <w:p w14:paraId="780C1466" w14:textId="77777777" w:rsidR="00D5423D" w:rsidRDefault="00D5423D"/>
  </w:footnote>
  <w:footnote w:id="1">
    <w:p w14:paraId="3BD6B1D8" w14:textId="77777777" w:rsidR="005148C7" w:rsidRDefault="005148C7">
      <w:pPr>
        <w:pStyle w:val="DipnotMetni"/>
      </w:pPr>
      <w:r>
        <w:rPr>
          <w:rStyle w:val="DipnotBavurusu"/>
        </w:rPr>
        <w:footnoteRef/>
      </w:r>
      <w:r>
        <w:t xml:space="preserve"> </w:t>
      </w:r>
      <w:r w:rsidRPr="00F9213F">
        <w:t>Astronomik Zaman Rölesi, devre kesme elemanı</w:t>
      </w:r>
      <w:r w:rsidR="002659F8" w:rsidRPr="00F9213F">
        <w:t xml:space="preserve"> değildir. Şebekede yürütülen bakım onarım çalışmaları sırasında </w:t>
      </w:r>
      <w:r w:rsidRPr="00F9213F">
        <w:t>iş güvenliğini sağlamak amacıyla sistemdeki devre kesme elemanları (SYA/DSYA) kullanılmalıdır.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8D86" w14:textId="4408C21E" w:rsidR="00A95068" w:rsidRPr="00C55CBB" w:rsidRDefault="00A95068" w:rsidP="00780976">
    <w:pPr>
      <w:pStyle w:val="stBilgi"/>
      <w:tabs>
        <w:tab w:val="clear" w:pos="4536"/>
        <w:tab w:val="left" w:pos="1366"/>
        <w:tab w:val="left" w:pos="2773"/>
        <w:tab w:val="center" w:pos="4535"/>
      </w:tabs>
    </w:pPr>
    <w:r>
      <w:rPr>
        <w:b/>
        <w:noProof/>
      </w:rPr>
      <w:drawing>
        <wp:anchor distT="0" distB="0" distL="114300" distR="114300" simplePos="0" relativeHeight="251657216" behindDoc="1" locked="0" layoutInCell="1" allowOverlap="1" wp14:anchorId="5AB923C2" wp14:editId="0B9DB288">
          <wp:simplePos x="0" y="0"/>
          <wp:positionH relativeFrom="column">
            <wp:posOffset>-804596</wp:posOffset>
          </wp:positionH>
          <wp:positionV relativeFrom="paragraph">
            <wp:posOffset>-465455</wp:posOffset>
          </wp:positionV>
          <wp:extent cx="405130" cy="10662300"/>
          <wp:effectExtent l="0" t="0" r="0" b="5715"/>
          <wp:wrapNone/>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kenarlık.png"/>
                  <pic:cNvPicPr/>
                </pic:nvPicPr>
                <pic:blipFill>
                  <a:blip r:embed="rId1">
                    <a:extLst>
                      <a:ext uri="{28A0092B-C50C-407E-A947-70E740481C1C}">
                        <a14:useLocalDpi xmlns:a14="http://schemas.microsoft.com/office/drawing/2010/main" val="0"/>
                      </a:ext>
                    </a:extLst>
                  </a:blip>
                  <a:stretch>
                    <a:fillRect/>
                  </a:stretch>
                </pic:blipFill>
                <pic:spPr>
                  <a:xfrm>
                    <a:off x="0" y="0"/>
                    <a:ext cx="405130" cy="10662300"/>
                  </a:xfrm>
                  <a:prstGeom prst="rect">
                    <a:avLst/>
                  </a:prstGeom>
                </pic:spPr>
              </pic:pic>
            </a:graphicData>
          </a:graphic>
          <wp14:sizeRelH relativeFrom="page">
            <wp14:pctWidth>0</wp14:pctWidth>
          </wp14:sizeRelH>
          <wp14:sizeRelV relativeFrom="page">
            <wp14:pctHeight>0</wp14:pctHeight>
          </wp14:sizeRelV>
        </wp:anchor>
      </w:drawing>
    </w:r>
    <w:r>
      <w:rPr>
        <w:b/>
      </w:rPr>
      <w:tab/>
    </w:r>
    <w:r>
      <w:rPr>
        <w:b/>
      </w:rPr>
      <w:tab/>
    </w:r>
    <w:r>
      <w:rPr>
        <w:b/>
      </w:rPr>
      <w:tab/>
    </w:r>
    <w:r w:rsidRPr="001D6257">
      <w:t>TEDAŞ</w:t>
    </w:r>
    <w:r>
      <w:rPr>
        <w:b/>
      </w:rPr>
      <w:t xml:space="preserve"> – </w:t>
    </w:r>
    <w:r>
      <w:t>MLZ/2020-074</w:t>
    </w:r>
  </w:p>
  <w:p w14:paraId="602E11A3" w14:textId="77777777" w:rsidR="00A95068" w:rsidRDefault="00A95068" w:rsidP="00FF5FF9">
    <w:pPr>
      <w:pStyle w:val="stBilgi"/>
      <w:tabs>
        <w:tab w:val="clear" w:pos="4536"/>
        <w:tab w:val="clear" w:pos="9072"/>
        <w:tab w:val="left" w:pos="403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E674" w14:textId="77777777" w:rsidR="00A95068" w:rsidRDefault="00A9506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E1976" w14:textId="77777777" w:rsidR="00A95068" w:rsidRDefault="00A9506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6B3"/>
    <w:multiLevelType w:val="hybridMultilevel"/>
    <w:tmpl w:val="83BAFFFA"/>
    <w:lvl w:ilvl="0" w:tplc="041F0001">
      <w:start w:val="1"/>
      <w:numFmt w:val="bullet"/>
      <w:lvlText w:val=""/>
      <w:lvlJc w:val="left"/>
      <w:pPr>
        <w:ind w:left="64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372ECE"/>
    <w:multiLevelType w:val="hybridMultilevel"/>
    <w:tmpl w:val="6BE0CB08"/>
    <w:lvl w:ilvl="0" w:tplc="BEFE9F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5F72FA"/>
    <w:multiLevelType w:val="hybridMultilevel"/>
    <w:tmpl w:val="575CEA9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C353DD"/>
    <w:multiLevelType w:val="multilevel"/>
    <w:tmpl w:val="041F001F"/>
    <w:styleLink w:val="111111"/>
    <w:lvl w:ilvl="0">
      <w:start w:val="1"/>
      <w:numFmt w:val="decimal"/>
      <w:pStyle w:val="Balk1"/>
      <w:lvlText w:val="%1."/>
      <w:lvlJc w:val="left"/>
      <w:pPr>
        <w:tabs>
          <w:tab w:val="num" w:pos="360"/>
        </w:tabs>
        <w:ind w:left="360" w:hanging="360"/>
      </w:pPr>
    </w:lvl>
    <w:lvl w:ilvl="1">
      <w:start w:val="1"/>
      <w:numFmt w:val="decimal"/>
      <w:pStyle w:val="Balk2"/>
      <w:lvlText w:val="%1.%2."/>
      <w:lvlJc w:val="left"/>
      <w:pPr>
        <w:tabs>
          <w:tab w:val="num" w:pos="792"/>
        </w:tabs>
        <w:ind w:left="792" w:hanging="432"/>
      </w:pPr>
    </w:lvl>
    <w:lvl w:ilvl="2">
      <w:start w:val="1"/>
      <w:numFmt w:val="decimal"/>
      <w:pStyle w:val="Balk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57E65D0"/>
    <w:multiLevelType w:val="hybridMultilevel"/>
    <w:tmpl w:val="5DBC7B78"/>
    <w:lvl w:ilvl="0" w:tplc="E3C0C71E">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5F35880"/>
    <w:multiLevelType w:val="hybridMultilevel"/>
    <w:tmpl w:val="D99E063A"/>
    <w:lvl w:ilvl="0" w:tplc="A0FEABE8">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3E2954"/>
    <w:multiLevelType w:val="hybridMultilevel"/>
    <w:tmpl w:val="59FEE360"/>
    <w:lvl w:ilvl="0" w:tplc="A0FEABE8">
      <w:start w:val="1"/>
      <w:numFmt w:val="bullet"/>
      <w:lvlText w:val="­"/>
      <w:lvlJc w:val="left"/>
      <w:pPr>
        <w:ind w:left="720" w:hanging="360"/>
      </w:pPr>
      <w:rPr>
        <w:rFonts w:ascii="Courier New" w:hAnsi="Courier New" w:hint="default"/>
        <w:b w:val="0"/>
        <w:i w:val="0"/>
        <w:strike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B616F3"/>
    <w:multiLevelType w:val="hybridMultilevel"/>
    <w:tmpl w:val="207EDC74"/>
    <w:lvl w:ilvl="0" w:tplc="11F085A6">
      <w:start w:val="1"/>
      <w:numFmt w:val="decimal"/>
      <w:pStyle w:val="Balk5"/>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2DF2AD7"/>
    <w:multiLevelType w:val="hybridMultilevel"/>
    <w:tmpl w:val="724AE0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EF1A90"/>
    <w:multiLevelType w:val="hybridMultilevel"/>
    <w:tmpl w:val="1FDCC66A"/>
    <w:lvl w:ilvl="0" w:tplc="3E0A587C">
      <w:start w:val="1"/>
      <w:numFmt w:val="decimal"/>
      <w:lvlText w:val="(%1)"/>
      <w:lvlJc w:val="left"/>
      <w:pPr>
        <w:ind w:left="360" w:hanging="360"/>
      </w:pPr>
      <w:rPr>
        <w:rFonts w:ascii="Calibri Light" w:hAnsi="Calibri Light" w:hint="default"/>
        <w:b w:val="0"/>
        <w:i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05669A"/>
    <w:multiLevelType w:val="hybridMultilevel"/>
    <w:tmpl w:val="ED58DF92"/>
    <w:lvl w:ilvl="0" w:tplc="79BCB4E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C83D7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1E9494">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D0250A">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46F06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B004A6">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CEBDB2">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C241E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B87FBA">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6B3DAF"/>
    <w:multiLevelType w:val="hybridMultilevel"/>
    <w:tmpl w:val="52DEA41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7EC7C80"/>
    <w:multiLevelType w:val="hybridMultilevel"/>
    <w:tmpl w:val="32681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94652F7"/>
    <w:multiLevelType w:val="hybridMultilevel"/>
    <w:tmpl w:val="1BA4A5B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B2934D4"/>
    <w:multiLevelType w:val="multilevel"/>
    <w:tmpl w:val="D662F9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Balk4"/>
      <w:lvlText w:val="%1.%2.%3.%4."/>
      <w:lvlJc w:val="left"/>
      <w:pPr>
        <w:ind w:left="648" w:hanging="648"/>
      </w:pPr>
    </w:lvl>
    <w:lvl w:ilvl="4">
      <w:start w:val="1"/>
      <w:numFmt w:val="decimal"/>
      <w:lvlText w:val="%1.%2.%3.%4.%5."/>
      <w:lvlJc w:val="left"/>
      <w:pPr>
        <w:ind w:left="2232" w:hanging="792"/>
      </w:pPr>
    </w:lvl>
    <w:lvl w:ilvl="5">
      <w:start w:val="1"/>
      <w:numFmt w:val="decimal"/>
      <w:pStyle w:val="Balk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1745CE"/>
    <w:multiLevelType w:val="hybridMultilevel"/>
    <w:tmpl w:val="6F5A4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D7D0BC7"/>
    <w:multiLevelType w:val="hybridMultilevel"/>
    <w:tmpl w:val="088C58E8"/>
    <w:lvl w:ilvl="0" w:tplc="731698B4">
      <w:start w:val="2"/>
      <w:numFmt w:val="bullet"/>
      <w:lvlText w:val="-"/>
      <w:lvlJc w:val="left"/>
      <w:pPr>
        <w:tabs>
          <w:tab w:val="num" w:pos="1021"/>
        </w:tabs>
        <w:ind w:left="1021" w:hanging="312"/>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DB1EDA"/>
    <w:multiLevelType w:val="hybridMultilevel"/>
    <w:tmpl w:val="31665CD0"/>
    <w:lvl w:ilvl="0" w:tplc="120E1C7E">
      <w:start w:val="1"/>
      <w:numFmt w:val="decimal"/>
      <w:lvlText w:val="(%1)"/>
      <w:lvlJc w:val="left"/>
      <w:pPr>
        <w:ind w:left="720" w:hanging="360"/>
      </w:pPr>
      <w:rPr>
        <w:rFonts w:ascii="Calibri Light" w:hAnsi="Calibri Light" w:hint="default"/>
        <w:b w:val="0"/>
        <w:i w:val="0"/>
        <w:strike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E780873"/>
    <w:multiLevelType w:val="hybridMultilevel"/>
    <w:tmpl w:val="A1AA9FB8"/>
    <w:lvl w:ilvl="0" w:tplc="A0FEABE8">
      <w:start w:val="1"/>
      <w:numFmt w:val="bullet"/>
      <w:lvlText w:val="­"/>
      <w:lvlJc w:val="left"/>
      <w:pPr>
        <w:ind w:left="720" w:hanging="360"/>
      </w:pPr>
      <w:rPr>
        <w:rFonts w:ascii="Courier New" w:hAnsi="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0354322"/>
    <w:multiLevelType w:val="hybridMultilevel"/>
    <w:tmpl w:val="8710F972"/>
    <w:lvl w:ilvl="0" w:tplc="A0FEABE8">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4DE6D35"/>
    <w:multiLevelType w:val="hybridMultilevel"/>
    <w:tmpl w:val="3BBC19C8"/>
    <w:lvl w:ilvl="0" w:tplc="731698B4">
      <w:start w:val="2"/>
      <w:numFmt w:val="bullet"/>
      <w:lvlText w:val="-"/>
      <w:lvlJc w:val="left"/>
      <w:pPr>
        <w:tabs>
          <w:tab w:val="num" w:pos="1021"/>
        </w:tabs>
        <w:ind w:left="1021" w:hanging="312"/>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2050EC"/>
    <w:multiLevelType w:val="hybridMultilevel"/>
    <w:tmpl w:val="67B2B876"/>
    <w:lvl w:ilvl="0" w:tplc="F67EDEE8">
      <w:start w:val="9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52809ED"/>
    <w:multiLevelType w:val="hybridMultilevel"/>
    <w:tmpl w:val="E0862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56A6297"/>
    <w:multiLevelType w:val="hybridMultilevel"/>
    <w:tmpl w:val="F062807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5FE0126"/>
    <w:multiLevelType w:val="hybridMultilevel"/>
    <w:tmpl w:val="13866E44"/>
    <w:lvl w:ilvl="0" w:tplc="731698B4">
      <w:start w:val="2"/>
      <w:numFmt w:val="bullet"/>
      <w:lvlText w:val="-"/>
      <w:lvlJc w:val="left"/>
      <w:pPr>
        <w:tabs>
          <w:tab w:val="num" w:pos="1021"/>
        </w:tabs>
        <w:ind w:left="1021" w:hanging="312"/>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6E629B"/>
    <w:multiLevelType w:val="hybridMultilevel"/>
    <w:tmpl w:val="EDD6DDD2"/>
    <w:lvl w:ilvl="0" w:tplc="29B45968">
      <w:start w:val="1"/>
      <w:numFmt w:val="bullet"/>
      <w:lvlText w:val=""/>
      <w:lvlJc w:val="left"/>
      <w:pPr>
        <w:ind w:left="720" w:hanging="360"/>
      </w:pPr>
      <w:rPr>
        <w:rFonts w:ascii="Wingdings" w:hAnsi="Wingdings" w:hint="default"/>
        <w:color w:val="auto"/>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A772D7D"/>
    <w:multiLevelType w:val="hybridMultilevel"/>
    <w:tmpl w:val="B18499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3EF4663A"/>
    <w:multiLevelType w:val="hybridMultilevel"/>
    <w:tmpl w:val="1AE2912A"/>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3F1669A7"/>
    <w:multiLevelType w:val="hybridMultilevel"/>
    <w:tmpl w:val="D71A92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462E098F"/>
    <w:multiLevelType w:val="hybridMultilevel"/>
    <w:tmpl w:val="7F94BA36"/>
    <w:lvl w:ilvl="0" w:tplc="3E0A587C">
      <w:start w:val="1"/>
      <w:numFmt w:val="decimal"/>
      <w:lvlText w:val="(%1)"/>
      <w:lvlJc w:val="left"/>
      <w:pPr>
        <w:ind w:left="360" w:hanging="360"/>
      </w:pPr>
      <w:rPr>
        <w:rFonts w:ascii="Calibri Light" w:hAnsi="Calibri Light" w:hint="default"/>
        <w:b w:val="0"/>
        <w:i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8F519DC"/>
    <w:multiLevelType w:val="hybridMultilevel"/>
    <w:tmpl w:val="96ACA812"/>
    <w:lvl w:ilvl="0" w:tplc="35FEBBC4">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E606F824">
      <w:start w:val="1"/>
      <w:numFmt w:val="lowerLetter"/>
      <w:lvlText w:val="%2"/>
      <w:lvlJc w:val="left"/>
      <w:pPr>
        <w:ind w:left="114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BA874BC">
      <w:start w:val="1"/>
      <w:numFmt w:val="lowerRoman"/>
      <w:lvlText w:val="%3"/>
      <w:lvlJc w:val="left"/>
      <w:pPr>
        <w:ind w:left="186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F03846E6">
      <w:start w:val="1"/>
      <w:numFmt w:val="decimal"/>
      <w:lvlText w:val="%4"/>
      <w:lvlJc w:val="left"/>
      <w:pPr>
        <w:ind w:left="258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35186AC4">
      <w:start w:val="1"/>
      <w:numFmt w:val="lowerLetter"/>
      <w:lvlText w:val="%5"/>
      <w:lvlJc w:val="left"/>
      <w:pPr>
        <w:ind w:left="330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3BD6F864">
      <w:start w:val="1"/>
      <w:numFmt w:val="lowerRoman"/>
      <w:lvlText w:val="%6"/>
      <w:lvlJc w:val="left"/>
      <w:pPr>
        <w:ind w:left="402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DAF8FC7C">
      <w:start w:val="1"/>
      <w:numFmt w:val="decimal"/>
      <w:lvlText w:val="%7"/>
      <w:lvlJc w:val="left"/>
      <w:pPr>
        <w:ind w:left="474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E3BE7574">
      <w:start w:val="1"/>
      <w:numFmt w:val="lowerLetter"/>
      <w:lvlText w:val="%8"/>
      <w:lvlJc w:val="left"/>
      <w:pPr>
        <w:ind w:left="546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6B169BD2">
      <w:start w:val="1"/>
      <w:numFmt w:val="lowerRoman"/>
      <w:lvlText w:val="%9"/>
      <w:lvlJc w:val="left"/>
      <w:pPr>
        <w:ind w:left="618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31" w15:restartNumberingAfterBreak="0">
    <w:nsid w:val="4A3F0BA8"/>
    <w:multiLevelType w:val="hybridMultilevel"/>
    <w:tmpl w:val="A156045E"/>
    <w:lvl w:ilvl="0" w:tplc="041F0001">
      <w:start w:val="1"/>
      <w:numFmt w:val="bullet"/>
      <w:lvlText w:val=""/>
      <w:lvlJc w:val="left"/>
      <w:pPr>
        <w:ind w:left="720" w:hanging="360"/>
      </w:pPr>
      <w:rPr>
        <w:rFonts w:ascii="Symbol" w:hAnsi="Symbol" w:hint="default"/>
        <w:b w:val="0"/>
        <w:i w:val="0"/>
        <w:strike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5A5186"/>
    <w:multiLevelType w:val="multilevel"/>
    <w:tmpl w:val="041F001F"/>
    <w:numStyleLink w:val="111111"/>
  </w:abstractNum>
  <w:abstractNum w:abstractNumId="33" w15:restartNumberingAfterBreak="0">
    <w:nsid w:val="591C604F"/>
    <w:multiLevelType w:val="hybridMultilevel"/>
    <w:tmpl w:val="04B0196A"/>
    <w:lvl w:ilvl="0" w:tplc="F67EDEE8">
      <w:start w:val="9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9A560B2"/>
    <w:multiLevelType w:val="hybridMultilevel"/>
    <w:tmpl w:val="C9F205A6"/>
    <w:lvl w:ilvl="0" w:tplc="E3C0C71E">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5BC55A03"/>
    <w:multiLevelType w:val="hybridMultilevel"/>
    <w:tmpl w:val="8A7E67CA"/>
    <w:lvl w:ilvl="0" w:tplc="08A61506">
      <w:start w:val="1"/>
      <w:numFmt w:val="bullet"/>
      <w:lvlText w:val=""/>
      <w:lvlJc w:val="left"/>
      <w:pPr>
        <w:ind w:left="644" w:hanging="360"/>
      </w:pPr>
      <w:rPr>
        <w:rFonts w:ascii="Wingdings" w:hAnsi="Wingdings" w:hint="default"/>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F0A50C3"/>
    <w:multiLevelType w:val="hybridMultilevel"/>
    <w:tmpl w:val="068805AE"/>
    <w:lvl w:ilvl="0" w:tplc="A0FEABE8">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F8D6316"/>
    <w:multiLevelType w:val="hybridMultilevel"/>
    <w:tmpl w:val="0A1C51D0"/>
    <w:lvl w:ilvl="0" w:tplc="E3C0C71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14F703F"/>
    <w:multiLevelType w:val="hybridMultilevel"/>
    <w:tmpl w:val="7F94BA36"/>
    <w:lvl w:ilvl="0" w:tplc="3E0A587C">
      <w:start w:val="1"/>
      <w:numFmt w:val="decimal"/>
      <w:lvlText w:val="(%1)"/>
      <w:lvlJc w:val="left"/>
      <w:pPr>
        <w:ind w:left="360" w:hanging="360"/>
      </w:pPr>
      <w:rPr>
        <w:rFonts w:ascii="Calibri Light" w:hAnsi="Calibri Light" w:hint="default"/>
        <w:b w:val="0"/>
        <w:i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4670A3A"/>
    <w:multiLevelType w:val="hybridMultilevel"/>
    <w:tmpl w:val="56F2FA78"/>
    <w:lvl w:ilvl="0" w:tplc="20409B1E">
      <w:start w:val="2000"/>
      <w:numFmt w:val="bullet"/>
      <w:lvlText w:val="-"/>
      <w:lvlJc w:val="left"/>
      <w:pPr>
        <w:ind w:left="645" w:hanging="360"/>
      </w:pPr>
      <w:rPr>
        <w:rFonts w:ascii="Times New Roman" w:eastAsia="Times New Roman" w:hAnsi="Times New Roman" w:cs="Times New Roman" w:hint="default"/>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40" w15:restartNumberingAfterBreak="0">
    <w:nsid w:val="673B0A38"/>
    <w:multiLevelType w:val="hybridMultilevel"/>
    <w:tmpl w:val="54BC3B9C"/>
    <w:lvl w:ilvl="0" w:tplc="A0FEABE8">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452650"/>
    <w:multiLevelType w:val="hybridMultilevel"/>
    <w:tmpl w:val="158632AE"/>
    <w:lvl w:ilvl="0" w:tplc="E3C0C71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F57211"/>
    <w:multiLevelType w:val="hybridMultilevel"/>
    <w:tmpl w:val="55DAE400"/>
    <w:lvl w:ilvl="0" w:tplc="A0FEABE8">
      <w:start w:val="1"/>
      <w:numFmt w:val="bullet"/>
      <w:lvlText w:val="­"/>
      <w:lvlJc w:val="left"/>
      <w:pPr>
        <w:ind w:left="720" w:hanging="360"/>
      </w:pPr>
      <w:rPr>
        <w:rFonts w:ascii="Courier New" w:hAnsi="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6E3A3B"/>
    <w:multiLevelType w:val="hybridMultilevel"/>
    <w:tmpl w:val="5DEEDE76"/>
    <w:lvl w:ilvl="0" w:tplc="A0FEABE8">
      <w:start w:val="1"/>
      <w:numFmt w:val="bullet"/>
      <w:lvlText w:val="­"/>
      <w:lvlJc w:val="left"/>
      <w:pPr>
        <w:ind w:left="3600" w:hanging="360"/>
      </w:pPr>
      <w:rPr>
        <w:rFonts w:ascii="Courier New" w:hAnsi="Courier New"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44" w15:restartNumberingAfterBreak="0">
    <w:nsid w:val="7B6C276F"/>
    <w:multiLevelType w:val="hybridMultilevel"/>
    <w:tmpl w:val="F18881D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E792D46"/>
    <w:multiLevelType w:val="hybridMultilevel"/>
    <w:tmpl w:val="0BDAE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32"/>
    <w:lvlOverride w:ilvl="0">
      <w:lvl w:ilvl="0">
        <w:start w:val="1"/>
        <w:numFmt w:val="decimal"/>
        <w:pStyle w:val="Balk1"/>
        <w:lvlText w:val="%1."/>
        <w:lvlJc w:val="left"/>
        <w:pPr>
          <w:tabs>
            <w:tab w:val="num" w:pos="360"/>
          </w:tabs>
          <w:ind w:left="360" w:hanging="360"/>
        </w:pPr>
      </w:lvl>
    </w:lvlOverride>
    <w:lvlOverride w:ilvl="1">
      <w:lvl w:ilvl="1">
        <w:start w:val="1"/>
        <w:numFmt w:val="decimal"/>
        <w:pStyle w:val="Balk2"/>
        <w:lvlText w:val="%1.%2."/>
        <w:lvlJc w:val="left"/>
        <w:pPr>
          <w:tabs>
            <w:tab w:val="num" w:pos="792"/>
          </w:tabs>
          <w:ind w:left="792" w:hanging="432"/>
        </w:pPr>
      </w:lvl>
    </w:lvlOverride>
    <w:lvlOverride w:ilvl="2">
      <w:lvl w:ilvl="2">
        <w:start w:val="1"/>
        <w:numFmt w:val="decimal"/>
        <w:pStyle w:val="Balk3"/>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4">
    <w:abstractNumId w:val="32"/>
    <w:lvlOverride w:ilvl="0">
      <w:startOverride w:val="1"/>
      <w:lvl w:ilvl="0">
        <w:start w:val="1"/>
        <w:numFmt w:val="decimal"/>
        <w:pStyle w:val="Balk1"/>
        <w:lvlText w:val="%1."/>
        <w:lvlJc w:val="left"/>
        <w:pPr>
          <w:tabs>
            <w:tab w:val="num" w:pos="360"/>
          </w:tabs>
          <w:ind w:left="360" w:hanging="360"/>
        </w:pPr>
      </w:lvl>
    </w:lvlOverride>
    <w:lvlOverride w:ilvl="1">
      <w:startOverride w:val="1"/>
      <w:lvl w:ilvl="1">
        <w:start w:val="1"/>
        <w:numFmt w:val="decimal"/>
        <w:pStyle w:val="Balk2"/>
        <w:lvlText w:val="%1.%2."/>
        <w:lvlJc w:val="left"/>
        <w:pPr>
          <w:tabs>
            <w:tab w:val="num" w:pos="792"/>
          </w:tabs>
          <w:ind w:left="792" w:hanging="432"/>
        </w:pPr>
      </w:lvl>
    </w:lvlOverride>
    <w:lvlOverride w:ilvl="2">
      <w:startOverride w:val="1"/>
      <w:lvl w:ilvl="2">
        <w:start w:val="1"/>
        <w:numFmt w:val="decimal"/>
        <w:pStyle w:val="Balk3"/>
        <w:lvlText w:val="%1.%2.%3."/>
        <w:lvlJc w:val="left"/>
        <w:pPr>
          <w:tabs>
            <w:tab w:val="num" w:pos="1440"/>
          </w:tabs>
          <w:ind w:left="1224" w:hanging="504"/>
        </w:pPr>
      </w:lvl>
    </w:lvlOverride>
    <w:lvlOverride w:ilvl="3">
      <w:startOverride w:val="1"/>
      <w:lvl w:ilvl="3">
        <w:start w:val="1"/>
        <w:numFmt w:val="decimal"/>
        <w:lvlText w:val="%1.%2.%3.%4."/>
        <w:lvlJc w:val="left"/>
        <w:pPr>
          <w:tabs>
            <w:tab w:val="num" w:pos="2160"/>
          </w:tabs>
          <w:ind w:left="1728"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324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4320"/>
          </w:tabs>
          <w:ind w:left="3744" w:hanging="1224"/>
        </w:pPr>
      </w:lvl>
    </w:lvlOverride>
    <w:lvlOverride w:ilvl="8">
      <w:startOverride w:val="1"/>
      <w:lvl w:ilvl="8">
        <w:start w:val="1"/>
        <w:numFmt w:val="decimal"/>
        <w:lvlText w:val="%1.%2.%3.%4.%5.%6.%7.%8.%9."/>
        <w:lvlJc w:val="left"/>
        <w:pPr>
          <w:tabs>
            <w:tab w:val="num" w:pos="5040"/>
          </w:tabs>
          <w:ind w:left="4320" w:hanging="1440"/>
        </w:pPr>
      </w:lvl>
    </w:lvlOverride>
  </w:num>
  <w:num w:numId="5">
    <w:abstractNumId w:val="24"/>
  </w:num>
  <w:num w:numId="6">
    <w:abstractNumId w:val="16"/>
  </w:num>
  <w:num w:numId="7">
    <w:abstractNumId w:val="20"/>
  </w:num>
  <w:num w:numId="8">
    <w:abstractNumId w:val="11"/>
  </w:num>
  <w:num w:numId="9">
    <w:abstractNumId w:val="44"/>
  </w:num>
  <w:num w:numId="10">
    <w:abstractNumId w:val="23"/>
  </w:num>
  <w:num w:numId="11">
    <w:abstractNumId w:val="33"/>
  </w:num>
  <w:num w:numId="12">
    <w:abstractNumId w:val="39"/>
  </w:num>
  <w:num w:numId="13">
    <w:abstractNumId w:val="43"/>
  </w:num>
  <w:num w:numId="14">
    <w:abstractNumId w:val="25"/>
  </w:num>
  <w:num w:numId="15">
    <w:abstractNumId w:val="38"/>
  </w:num>
  <w:num w:numId="16">
    <w:abstractNumId w:val="35"/>
  </w:num>
  <w:num w:numId="17">
    <w:abstractNumId w:val="9"/>
  </w:num>
  <w:num w:numId="18">
    <w:abstractNumId w:val="29"/>
  </w:num>
  <w:num w:numId="19">
    <w:abstractNumId w:val="12"/>
  </w:num>
  <w:num w:numId="20">
    <w:abstractNumId w:val="10"/>
  </w:num>
  <w:num w:numId="21">
    <w:abstractNumId w:val="21"/>
  </w:num>
  <w:num w:numId="22">
    <w:abstractNumId w:val="30"/>
  </w:num>
  <w:num w:numId="23">
    <w:abstractNumId w:val="17"/>
  </w:num>
  <w:num w:numId="24">
    <w:abstractNumId w:val="4"/>
  </w:num>
  <w:num w:numId="25">
    <w:abstractNumId w:val="31"/>
  </w:num>
  <w:num w:numId="26">
    <w:abstractNumId w:val="6"/>
  </w:num>
  <w:num w:numId="27">
    <w:abstractNumId w:val="19"/>
  </w:num>
  <w:num w:numId="28">
    <w:abstractNumId w:val="36"/>
  </w:num>
  <w:num w:numId="29">
    <w:abstractNumId w:val="2"/>
  </w:num>
  <w:num w:numId="30">
    <w:abstractNumId w:val="45"/>
  </w:num>
  <w:num w:numId="31">
    <w:abstractNumId w:val="34"/>
  </w:num>
  <w:num w:numId="32">
    <w:abstractNumId w:val="37"/>
  </w:num>
  <w:num w:numId="33">
    <w:abstractNumId w:val="41"/>
  </w:num>
  <w:num w:numId="34">
    <w:abstractNumId w:val="14"/>
  </w:num>
  <w:num w:numId="35">
    <w:abstractNumId w:val="40"/>
  </w:num>
  <w:num w:numId="36">
    <w:abstractNumId w:val="7"/>
  </w:num>
  <w:num w:numId="37">
    <w:abstractNumId w:val="42"/>
  </w:num>
  <w:num w:numId="38">
    <w:abstractNumId w:val="5"/>
  </w:num>
  <w:num w:numId="39">
    <w:abstractNumId w:val="18"/>
  </w:num>
  <w:num w:numId="40">
    <w:abstractNumId w:val="13"/>
  </w:num>
  <w:num w:numId="41">
    <w:abstractNumId w:val="8"/>
  </w:num>
  <w:num w:numId="42">
    <w:abstractNumId w:val="27"/>
  </w:num>
  <w:num w:numId="43">
    <w:abstractNumId w:val="1"/>
  </w:num>
  <w:num w:numId="44">
    <w:abstractNumId w:val="28"/>
  </w:num>
  <w:num w:numId="45">
    <w:abstractNumId w:val="32"/>
    <w:lvlOverride w:ilvl="0">
      <w:lvl w:ilvl="0">
        <w:start w:val="1"/>
        <w:numFmt w:val="decimal"/>
        <w:pStyle w:val="Balk1"/>
        <w:lvlText w:val="%1."/>
        <w:lvlJc w:val="left"/>
        <w:pPr>
          <w:tabs>
            <w:tab w:val="num" w:pos="360"/>
          </w:tabs>
          <w:ind w:left="360" w:hanging="360"/>
        </w:pPr>
      </w:lvl>
    </w:lvlOverride>
    <w:lvlOverride w:ilvl="1">
      <w:lvl w:ilvl="1">
        <w:start w:val="1"/>
        <w:numFmt w:val="decimal"/>
        <w:pStyle w:val="Balk2"/>
        <w:lvlText w:val="%1.%2."/>
        <w:lvlJc w:val="left"/>
        <w:pPr>
          <w:tabs>
            <w:tab w:val="num" w:pos="792"/>
          </w:tabs>
          <w:ind w:left="792" w:hanging="432"/>
        </w:pPr>
      </w:lvl>
    </w:lvlOverride>
    <w:lvlOverride w:ilvl="2">
      <w:lvl w:ilvl="2">
        <w:start w:val="1"/>
        <w:numFmt w:val="decimal"/>
        <w:pStyle w:val="Balk3"/>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46">
    <w:abstractNumId w:val="32"/>
    <w:lvlOverride w:ilvl="0">
      <w:lvl w:ilvl="0">
        <w:start w:val="1"/>
        <w:numFmt w:val="decimal"/>
        <w:pStyle w:val="Balk1"/>
        <w:lvlText w:val="%1."/>
        <w:lvlJc w:val="left"/>
        <w:pPr>
          <w:tabs>
            <w:tab w:val="num" w:pos="360"/>
          </w:tabs>
          <w:ind w:left="360" w:hanging="360"/>
        </w:pPr>
      </w:lvl>
    </w:lvlOverride>
    <w:lvlOverride w:ilvl="1">
      <w:lvl w:ilvl="1">
        <w:start w:val="1"/>
        <w:numFmt w:val="decimal"/>
        <w:pStyle w:val="Balk2"/>
        <w:lvlText w:val="%1.%2."/>
        <w:lvlJc w:val="left"/>
        <w:pPr>
          <w:tabs>
            <w:tab w:val="num" w:pos="792"/>
          </w:tabs>
          <w:ind w:left="792" w:hanging="432"/>
        </w:pPr>
      </w:lvl>
    </w:lvlOverride>
    <w:lvlOverride w:ilvl="2">
      <w:lvl w:ilvl="2">
        <w:start w:val="1"/>
        <w:numFmt w:val="decimal"/>
        <w:pStyle w:val="Balk3"/>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47">
    <w:abstractNumId w:val="32"/>
    <w:lvlOverride w:ilvl="0">
      <w:lvl w:ilvl="0">
        <w:start w:val="1"/>
        <w:numFmt w:val="decimal"/>
        <w:pStyle w:val="Balk1"/>
        <w:lvlText w:val="%1."/>
        <w:lvlJc w:val="left"/>
        <w:pPr>
          <w:tabs>
            <w:tab w:val="num" w:pos="360"/>
          </w:tabs>
          <w:ind w:left="360" w:hanging="360"/>
        </w:pPr>
      </w:lvl>
    </w:lvlOverride>
    <w:lvlOverride w:ilvl="1">
      <w:lvl w:ilvl="1">
        <w:start w:val="1"/>
        <w:numFmt w:val="decimal"/>
        <w:pStyle w:val="Balk2"/>
        <w:lvlText w:val="%1.%2."/>
        <w:lvlJc w:val="left"/>
        <w:pPr>
          <w:tabs>
            <w:tab w:val="num" w:pos="792"/>
          </w:tabs>
          <w:ind w:left="792" w:hanging="432"/>
        </w:pPr>
      </w:lvl>
    </w:lvlOverride>
    <w:lvlOverride w:ilvl="2">
      <w:lvl w:ilvl="2">
        <w:start w:val="1"/>
        <w:numFmt w:val="decimal"/>
        <w:pStyle w:val="Balk3"/>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48">
    <w:abstractNumId w:val="15"/>
  </w:num>
  <w:num w:numId="49">
    <w:abstractNumId w:val="0"/>
  </w:num>
  <w:num w:numId="5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284"/>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2A"/>
    <w:rsid w:val="000017BC"/>
    <w:rsid w:val="0000183C"/>
    <w:rsid w:val="000032B3"/>
    <w:rsid w:val="00003B32"/>
    <w:rsid w:val="000040F8"/>
    <w:rsid w:val="0000493D"/>
    <w:rsid w:val="00004DA8"/>
    <w:rsid w:val="000053C2"/>
    <w:rsid w:val="00005578"/>
    <w:rsid w:val="00005888"/>
    <w:rsid w:val="00005AC0"/>
    <w:rsid w:val="0000621B"/>
    <w:rsid w:val="000102A7"/>
    <w:rsid w:val="0001158F"/>
    <w:rsid w:val="00011FB4"/>
    <w:rsid w:val="000122F2"/>
    <w:rsid w:val="00012748"/>
    <w:rsid w:val="00012DF4"/>
    <w:rsid w:val="00012FC8"/>
    <w:rsid w:val="0001343D"/>
    <w:rsid w:val="00014FBE"/>
    <w:rsid w:val="00015582"/>
    <w:rsid w:val="0001589B"/>
    <w:rsid w:val="00015E22"/>
    <w:rsid w:val="00016433"/>
    <w:rsid w:val="0001730F"/>
    <w:rsid w:val="0001764D"/>
    <w:rsid w:val="00017C76"/>
    <w:rsid w:val="00020C94"/>
    <w:rsid w:val="00020EB8"/>
    <w:rsid w:val="00022561"/>
    <w:rsid w:val="00023072"/>
    <w:rsid w:val="0002431E"/>
    <w:rsid w:val="000248B6"/>
    <w:rsid w:val="00025E11"/>
    <w:rsid w:val="00025F25"/>
    <w:rsid w:val="00025FA9"/>
    <w:rsid w:val="00026009"/>
    <w:rsid w:val="0002765B"/>
    <w:rsid w:val="0003007F"/>
    <w:rsid w:val="00030D49"/>
    <w:rsid w:val="00030DDC"/>
    <w:rsid w:val="00031108"/>
    <w:rsid w:val="000325F3"/>
    <w:rsid w:val="000326F4"/>
    <w:rsid w:val="00032862"/>
    <w:rsid w:val="00032956"/>
    <w:rsid w:val="00032B2B"/>
    <w:rsid w:val="00033633"/>
    <w:rsid w:val="00033A0C"/>
    <w:rsid w:val="00033BA4"/>
    <w:rsid w:val="000348DF"/>
    <w:rsid w:val="00035CC0"/>
    <w:rsid w:val="00035DAE"/>
    <w:rsid w:val="000364B4"/>
    <w:rsid w:val="000374BF"/>
    <w:rsid w:val="00037D18"/>
    <w:rsid w:val="0004042F"/>
    <w:rsid w:val="000408BD"/>
    <w:rsid w:val="00040D2E"/>
    <w:rsid w:val="000426CC"/>
    <w:rsid w:val="00043999"/>
    <w:rsid w:val="0004438D"/>
    <w:rsid w:val="000445DD"/>
    <w:rsid w:val="00044C12"/>
    <w:rsid w:val="00044C6C"/>
    <w:rsid w:val="00045D06"/>
    <w:rsid w:val="0004661C"/>
    <w:rsid w:val="00046EEE"/>
    <w:rsid w:val="00047849"/>
    <w:rsid w:val="00047BC9"/>
    <w:rsid w:val="00050216"/>
    <w:rsid w:val="000507A5"/>
    <w:rsid w:val="00050B71"/>
    <w:rsid w:val="00050C3B"/>
    <w:rsid w:val="0005126C"/>
    <w:rsid w:val="00051C3F"/>
    <w:rsid w:val="000522A8"/>
    <w:rsid w:val="0005250B"/>
    <w:rsid w:val="0005299C"/>
    <w:rsid w:val="00052E25"/>
    <w:rsid w:val="00053CF1"/>
    <w:rsid w:val="00054184"/>
    <w:rsid w:val="000543D5"/>
    <w:rsid w:val="00056593"/>
    <w:rsid w:val="00057CE5"/>
    <w:rsid w:val="000612A1"/>
    <w:rsid w:val="00061524"/>
    <w:rsid w:val="00062BF6"/>
    <w:rsid w:val="00063232"/>
    <w:rsid w:val="000635A0"/>
    <w:rsid w:val="00063C1F"/>
    <w:rsid w:val="0006457B"/>
    <w:rsid w:val="000648D8"/>
    <w:rsid w:val="000654CD"/>
    <w:rsid w:val="00065CC7"/>
    <w:rsid w:val="000661EB"/>
    <w:rsid w:val="000663A7"/>
    <w:rsid w:val="00066876"/>
    <w:rsid w:val="00066908"/>
    <w:rsid w:val="0006744E"/>
    <w:rsid w:val="000674A3"/>
    <w:rsid w:val="000678DB"/>
    <w:rsid w:val="00067E2C"/>
    <w:rsid w:val="000705CF"/>
    <w:rsid w:val="00071D61"/>
    <w:rsid w:val="0007236C"/>
    <w:rsid w:val="000723C7"/>
    <w:rsid w:val="000724D8"/>
    <w:rsid w:val="00073AF1"/>
    <w:rsid w:val="000744AE"/>
    <w:rsid w:val="00074545"/>
    <w:rsid w:val="000751DF"/>
    <w:rsid w:val="0007641E"/>
    <w:rsid w:val="00076867"/>
    <w:rsid w:val="00076CF8"/>
    <w:rsid w:val="00077A05"/>
    <w:rsid w:val="00080191"/>
    <w:rsid w:val="000802B9"/>
    <w:rsid w:val="00080CD0"/>
    <w:rsid w:val="000811D0"/>
    <w:rsid w:val="0008188E"/>
    <w:rsid w:val="00081BA1"/>
    <w:rsid w:val="00083EEE"/>
    <w:rsid w:val="00084B9A"/>
    <w:rsid w:val="00084EFF"/>
    <w:rsid w:val="00085190"/>
    <w:rsid w:val="00085257"/>
    <w:rsid w:val="000863CA"/>
    <w:rsid w:val="00086A7A"/>
    <w:rsid w:val="00086F20"/>
    <w:rsid w:val="00087DA9"/>
    <w:rsid w:val="000901E7"/>
    <w:rsid w:val="00090B11"/>
    <w:rsid w:val="00090C93"/>
    <w:rsid w:val="00091895"/>
    <w:rsid w:val="00092445"/>
    <w:rsid w:val="000935B3"/>
    <w:rsid w:val="00093791"/>
    <w:rsid w:val="00093B14"/>
    <w:rsid w:val="000940FA"/>
    <w:rsid w:val="000950BE"/>
    <w:rsid w:val="000955C8"/>
    <w:rsid w:val="00097429"/>
    <w:rsid w:val="00097446"/>
    <w:rsid w:val="00097B14"/>
    <w:rsid w:val="00097BC6"/>
    <w:rsid w:val="000A1054"/>
    <w:rsid w:val="000A1756"/>
    <w:rsid w:val="000A18B1"/>
    <w:rsid w:val="000A2EA5"/>
    <w:rsid w:val="000A37F6"/>
    <w:rsid w:val="000A3929"/>
    <w:rsid w:val="000A3A7B"/>
    <w:rsid w:val="000A3DB3"/>
    <w:rsid w:val="000A43AB"/>
    <w:rsid w:val="000A568F"/>
    <w:rsid w:val="000A5DDC"/>
    <w:rsid w:val="000A5FBE"/>
    <w:rsid w:val="000B0170"/>
    <w:rsid w:val="000B02F5"/>
    <w:rsid w:val="000B04FE"/>
    <w:rsid w:val="000B094D"/>
    <w:rsid w:val="000B1C93"/>
    <w:rsid w:val="000B2504"/>
    <w:rsid w:val="000B28A1"/>
    <w:rsid w:val="000B3424"/>
    <w:rsid w:val="000B3B2C"/>
    <w:rsid w:val="000B47F6"/>
    <w:rsid w:val="000B4E50"/>
    <w:rsid w:val="000B56DF"/>
    <w:rsid w:val="000B74C1"/>
    <w:rsid w:val="000B7E8E"/>
    <w:rsid w:val="000C01CE"/>
    <w:rsid w:val="000C1C92"/>
    <w:rsid w:val="000C245D"/>
    <w:rsid w:val="000C24FD"/>
    <w:rsid w:val="000C3255"/>
    <w:rsid w:val="000C3626"/>
    <w:rsid w:val="000C412A"/>
    <w:rsid w:val="000C4377"/>
    <w:rsid w:val="000C45A8"/>
    <w:rsid w:val="000C461B"/>
    <w:rsid w:val="000C4F48"/>
    <w:rsid w:val="000C5447"/>
    <w:rsid w:val="000C5A7C"/>
    <w:rsid w:val="000C60E6"/>
    <w:rsid w:val="000C610F"/>
    <w:rsid w:val="000C65FC"/>
    <w:rsid w:val="000C7A23"/>
    <w:rsid w:val="000D0AFA"/>
    <w:rsid w:val="000D0F22"/>
    <w:rsid w:val="000D1116"/>
    <w:rsid w:val="000D14D4"/>
    <w:rsid w:val="000D1B2C"/>
    <w:rsid w:val="000D212A"/>
    <w:rsid w:val="000D2A39"/>
    <w:rsid w:val="000D2C0B"/>
    <w:rsid w:val="000D36B3"/>
    <w:rsid w:val="000D3C68"/>
    <w:rsid w:val="000D49F9"/>
    <w:rsid w:val="000D4FEC"/>
    <w:rsid w:val="000D54DF"/>
    <w:rsid w:val="000D5853"/>
    <w:rsid w:val="000D5B92"/>
    <w:rsid w:val="000D5DA7"/>
    <w:rsid w:val="000D5E95"/>
    <w:rsid w:val="000D6299"/>
    <w:rsid w:val="000E0893"/>
    <w:rsid w:val="000E107C"/>
    <w:rsid w:val="000E1A19"/>
    <w:rsid w:val="000E2C9D"/>
    <w:rsid w:val="000E3357"/>
    <w:rsid w:val="000E3B21"/>
    <w:rsid w:val="000E4004"/>
    <w:rsid w:val="000E44FB"/>
    <w:rsid w:val="000E4C9C"/>
    <w:rsid w:val="000E4D44"/>
    <w:rsid w:val="000E4E8F"/>
    <w:rsid w:val="000E5094"/>
    <w:rsid w:val="000E5117"/>
    <w:rsid w:val="000E5171"/>
    <w:rsid w:val="000E520F"/>
    <w:rsid w:val="000E52E8"/>
    <w:rsid w:val="000E613A"/>
    <w:rsid w:val="000E679A"/>
    <w:rsid w:val="000E717D"/>
    <w:rsid w:val="000E72B3"/>
    <w:rsid w:val="000E7EC4"/>
    <w:rsid w:val="000F002E"/>
    <w:rsid w:val="000F0B4E"/>
    <w:rsid w:val="000F1163"/>
    <w:rsid w:val="000F12BB"/>
    <w:rsid w:val="000F1692"/>
    <w:rsid w:val="000F1B03"/>
    <w:rsid w:val="000F1C41"/>
    <w:rsid w:val="000F226C"/>
    <w:rsid w:val="000F2372"/>
    <w:rsid w:val="000F2637"/>
    <w:rsid w:val="000F323A"/>
    <w:rsid w:val="000F4536"/>
    <w:rsid w:val="000F456A"/>
    <w:rsid w:val="000F5610"/>
    <w:rsid w:val="000F76FE"/>
    <w:rsid w:val="0010049C"/>
    <w:rsid w:val="0010098C"/>
    <w:rsid w:val="00100E4D"/>
    <w:rsid w:val="001012B5"/>
    <w:rsid w:val="00101872"/>
    <w:rsid w:val="00101D45"/>
    <w:rsid w:val="0010234B"/>
    <w:rsid w:val="0010473F"/>
    <w:rsid w:val="001049A8"/>
    <w:rsid w:val="00104AC8"/>
    <w:rsid w:val="00104EE6"/>
    <w:rsid w:val="001069B5"/>
    <w:rsid w:val="00107B03"/>
    <w:rsid w:val="00107D4E"/>
    <w:rsid w:val="001100F2"/>
    <w:rsid w:val="00110AE7"/>
    <w:rsid w:val="00111AD4"/>
    <w:rsid w:val="00111B0F"/>
    <w:rsid w:val="001128E5"/>
    <w:rsid w:val="001130CC"/>
    <w:rsid w:val="00113965"/>
    <w:rsid w:val="00113C8A"/>
    <w:rsid w:val="00113E81"/>
    <w:rsid w:val="00113ED4"/>
    <w:rsid w:val="001140A4"/>
    <w:rsid w:val="001142A4"/>
    <w:rsid w:val="00114A18"/>
    <w:rsid w:val="00114E34"/>
    <w:rsid w:val="00115882"/>
    <w:rsid w:val="00115C37"/>
    <w:rsid w:val="00115F68"/>
    <w:rsid w:val="00116C60"/>
    <w:rsid w:val="00117564"/>
    <w:rsid w:val="00117AC3"/>
    <w:rsid w:val="00117E5C"/>
    <w:rsid w:val="001209A6"/>
    <w:rsid w:val="00121111"/>
    <w:rsid w:val="00122946"/>
    <w:rsid w:val="00122D77"/>
    <w:rsid w:val="00123B5E"/>
    <w:rsid w:val="00123D90"/>
    <w:rsid w:val="00124F63"/>
    <w:rsid w:val="001257F1"/>
    <w:rsid w:val="001258C2"/>
    <w:rsid w:val="00125D40"/>
    <w:rsid w:val="00127DF0"/>
    <w:rsid w:val="00131011"/>
    <w:rsid w:val="001316C4"/>
    <w:rsid w:val="00131CE7"/>
    <w:rsid w:val="00131DA9"/>
    <w:rsid w:val="00132E02"/>
    <w:rsid w:val="0013303B"/>
    <w:rsid w:val="00133686"/>
    <w:rsid w:val="001337B7"/>
    <w:rsid w:val="00133CDC"/>
    <w:rsid w:val="00134082"/>
    <w:rsid w:val="00134D47"/>
    <w:rsid w:val="001352F8"/>
    <w:rsid w:val="0013602A"/>
    <w:rsid w:val="00136154"/>
    <w:rsid w:val="00137360"/>
    <w:rsid w:val="00137771"/>
    <w:rsid w:val="0013796E"/>
    <w:rsid w:val="00137EA7"/>
    <w:rsid w:val="001403FD"/>
    <w:rsid w:val="0014085E"/>
    <w:rsid w:val="001408DA"/>
    <w:rsid w:val="00140B7C"/>
    <w:rsid w:val="00141228"/>
    <w:rsid w:val="0014244C"/>
    <w:rsid w:val="001437DB"/>
    <w:rsid w:val="001438BD"/>
    <w:rsid w:val="00143930"/>
    <w:rsid w:val="00143DF7"/>
    <w:rsid w:val="00144C89"/>
    <w:rsid w:val="001451B3"/>
    <w:rsid w:val="001465CF"/>
    <w:rsid w:val="00147173"/>
    <w:rsid w:val="00147EF8"/>
    <w:rsid w:val="001503D7"/>
    <w:rsid w:val="00150809"/>
    <w:rsid w:val="0015086A"/>
    <w:rsid w:val="00150B2C"/>
    <w:rsid w:val="001514A9"/>
    <w:rsid w:val="00151C50"/>
    <w:rsid w:val="00151F78"/>
    <w:rsid w:val="00152D90"/>
    <w:rsid w:val="001542F7"/>
    <w:rsid w:val="001545C2"/>
    <w:rsid w:val="00154A7C"/>
    <w:rsid w:val="00154DC2"/>
    <w:rsid w:val="00155170"/>
    <w:rsid w:val="0015557A"/>
    <w:rsid w:val="00156292"/>
    <w:rsid w:val="00156501"/>
    <w:rsid w:val="00156E3D"/>
    <w:rsid w:val="0015789D"/>
    <w:rsid w:val="00157C2F"/>
    <w:rsid w:val="00157FBC"/>
    <w:rsid w:val="0016098A"/>
    <w:rsid w:val="00160A77"/>
    <w:rsid w:val="00160B08"/>
    <w:rsid w:val="00160BBF"/>
    <w:rsid w:val="00160CC2"/>
    <w:rsid w:val="001611C5"/>
    <w:rsid w:val="001613AB"/>
    <w:rsid w:val="001613CB"/>
    <w:rsid w:val="00161D54"/>
    <w:rsid w:val="00161FC1"/>
    <w:rsid w:val="001620E6"/>
    <w:rsid w:val="00162411"/>
    <w:rsid w:val="00162435"/>
    <w:rsid w:val="001634DE"/>
    <w:rsid w:val="0016450C"/>
    <w:rsid w:val="001645AE"/>
    <w:rsid w:val="0016488F"/>
    <w:rsid w:val="00164FDD"/>
    <w:rsid w:val="00164FE0"/>
    <w:rsid w:val="00165A38"/>
    <w:rsid w:val="00165A8A"/>
    <w:rsid w:val="00165AEE"/>
    <w:rsid w:val="001670AE"/>
    <w:rsid w:val="001676CC"/>
    <w:rsid w:val="00167EAB"/>
    <w:rsid w:val="0017013A"/>
    <w:rsid w:val="00170312"/>
    <w:rsid w:val="00170326"/>
    <w:rsid w:val="00170593"/>
    <w:rsid w:val="001705E8"/>
    <w:rsid w:val="0017072C"/>
    <w:rsid w:val="00170BAE"/>
    <w:rsid w:val="00170D89"/>
    <w:rsid w:val="00170DF4"/>
    <w:rsid w:val="0017125B"/>
    <w:rsid w:val="00172136"/>
    <w:rsid w:val="001726DE"/>
    <w:rsid w:val="001728A9"/>
    <w:rsid w:val="00172B97"/>
    <w:rsid w:val="00172F05"/>
    <w:rsid w:val="00173D9C"/>
    <w:rsid w:val="00174023"/>
    <w:rsid w:val="00174951"/>
    <w:rsid w:val="00174BFC"/>
    <w:rsid w:val="0017520A"/>
    <w:rsid w:val="0017542A"/>
    <w:rsid w:val="00175C43"/>
    <w:rsid w:val="001764B5"/>
    <w:rsid w:val="001769D0"/>
    <w:rsid w:val="00176CF3"/>
    <w:rsid w:val="00176F5A"/>
    <w:rsid w:val="00176F5B"/>
    <w:rsid w:val="001770E0"/>
    <w:rsid w:val="00177532"/>
    <w:rsid w:val="0017757A"/>
    <w:rsid w:val="0017797B"/>
    <w:rsid w:val="001800B7"/>
    <w:rsid w:val="001806AB"/>
    <w:rsid w:val="00180F73"/>
    <w:rsid w:val="001813E3"/>
    <w:rsid w:val="0018229B"/>
    <w:rsid w:val="0018335B"/>
    <w:rsid w:val="0018397B"/>
    <w:rsid w:val="0018405B"/>
    <w:rsid w:val="00185648"/>
    <w:rsid w:val="00185C9F"/>
    <w:rsid w:val="00185D0D"/>
    <w:rsid w:val="001874BA"/>
    <w:rsid w:val="0019099C"/>
    <w:rsid w:val="00190E83"/>
    <w:rsid w:val="00191B40"/>
    <w:rsid w:val="001926F5"/>
    <w:rsid w:val="00192B1B"/>
    <w:rsid w:val="001937AA"/>
    <w:rsid w:val="00194415"/>
    <w:rsid w:val="00195044"/>
    <w:rsid w:val="001951C3"/>
    <w:rsid w:val="0019602A"/>
    <w:rsid w:val="00196371"/>
    <w:rsid w:val="0019693B"/>
    <w:rsid w:val="001A0217"/>
    <w:rsid w:val="001A046B"/>
    <w:rsid w:val="001A09DF"/>
    <w:rsid w:val="001A0AE3"/>
    <w:rsid w:val="001A0B91"/>
    <w:rsid w:val="001A0ED9"/>
    <w:rsid w:val="001A2493"/>
    <w:rsid w:val="001A24B5"/>
    <w:rsid w:val="001A2DA6"/>
    <w:rsid w:val="001A323A"/>
    <w:rsid w:val="001A3312"/>
    <w:rsid w:val="001A47DC"/>
    <w:rsid w:val="001A4C28"/>
    <w:rsid w:val="001A547A"/>
    <w:rsid w:val="001A618A"/>
    <w:rsid w:val="001A68F8"/>
    <w:rsid w:val="001A6CEA"/>
    <w:rsid w:val="001A6D7A"/>
    <w:rsid w:val="001A754A"/>
    <w:rsid w:val="001B09FF"/>
    <w:rsid w:val="001B0B6C"/>
    <w:rsid w:val="001B1A90"/>
    <w:rsid w:val="001B26CF"/>
    <w:rsid w:val="001B286D"/>
    <w:rsid w:val="001B2B88"/>
    <w:rsid w:val="001B2EAD"/>
    <w:rsid w:val="001B309A"/>
    <w:rsid w:val="001B34FF"/>
    <w:rsid w:val="001B3A1D"/>
    <w:rsid w:val="001B3DA0"/>
    <w:rsid w:val="001B482B"/>
    <w:rsid w:val="001B4D98"/>
    <w:rsid w:val="001B5204"/>
    <w:rsid w:val="001B57F8"/>
    <w:rsid w:val="001B65CB"/>
    <w:rsid w:val="001B6C74"/>
    <w:rsid w:val="001B70A1"/>
    <w:rsid w:val="001C03ED"/>
    <w:rsid w:val="001C16A6"/>
    <w:rsid w:val="001C1740"/>
    <w:rsid w:val="001C1850"/>
    <w:rsid w:val="001C21D6"/>
    <w:rsid w:val="001C2678"/>
    <w:rsid w:val="001C28B7"/>
    <w:rsid w:val="001C2EC3"/>
    <w:rsid w:val="001C33C7"/>
    <w:rsid w:val="001C39BC"/>
    <w:rsid w:val="001C418A"/>
    <w:rsid w:val="001C42EB"/>
    <w:rsid w:val="001C5CF9"/>
    <w:rsid w:val="001C6F00"/>
    <w:rsid w:val="001C78BE"/>
    <w:rsid w:val="001C7E98"/>
    <w:rsid w:val="001C7F84"/>
    <w:rsid w:val="001C7FD4"/>
    <w:rsid w:val="001D0017"/>
    <w:rsid w:val="001D124A"/>
    <w:rsid w:val="001D1673"/>
    <w:rsid w:val="001D185B"/>
    <w:rsid w:val="001D1E15"/>
    <w:rsid w:val="001D2E29"/>
    <w:rsid w:val="001D2F6C"/>
    <w:rsid w:val="001D320A"/>
    <w:rsid w:val="001D3BF4"/>
    <w:rsid w:val="001D44F6"/>
    <w:rsid w:val="001D4674"/>
    <w:rsid w:val="001D4B12"/>
    <w:rsid w:val="001D5BB0"/>
    <w:rsid w:val="001D5D3F"/>
    <w:rsid w:val="001D6257"/>
    <w:rsid w:val="001D6947"/>
    <w:rsid w:val="001D743F"/>
    <w:rsid w:val="001D7F6C"/>
    <w:rsid w:val="001E05F7"/>
    <w:rsid w:val="001E09D3"/>
    <w:rsid w:val="001E1918"/>
    <w:rsid w:val="001E1AA6"/>
    <w:rsid w:val="001E1B01"/>
    <w:rsid w:val="001E33B1"/>
    <w:rsid w:val="001E3D1B"/>
    <w:rsid w:val="001E3D78"/>
    <w:rsid w:val="001E4966"/>
    <w:rsid w:val="001E4B13"/>
    <w:rsid w:val="001E695A"/>
    <w:rsid w:val="001E6C4C"/>
    <w:rsid w:val="001E7F2D"/>
    <w:rsid w:val="001F09CD"/>
    <w:rsid w:val="001F1921"/>
    <w:rsid w:val="001F2084"/>
    <w:rsid w:val="001F29EB"/>
    <w:rsid w:val="001F2D54"/>
    <w:rsid w:val="001F2ECC"/>
    <w:rsid w:val="001F3BA6"/>
    <w:rsid w:val="001F3BD8"/>
    <w:rsid w:val="001F4FC6"/>
    <w:rsid w:val="001F5725"/>
    <w:rsid w:val="001F5BF1"/>
    <w:rsid w:val="001F6117"/>
    <w:rsid w:val="001F6302"/>
    <w:rsid w:val="002007EB"/>
    <w:rsid w:val="00200DCF"/>
    <w:rsid w:val="00201A92"/>
    <w:rsid w:val="0020231E"/>
    <w:rsid w:val="0020255C"/>
    <w:rsid w:val="002028C9"/>
    <w:rsid w:val="0020328A"/>
    <w:rsid w:val="00203603"/>
    <w:rsid w:val="002036D6"/>
    <w:rsid w:val="00203F5D"/>
    <w:rsid w:val="0020422B"/>
    <w:rsid w:val="00204DF5"/>
    <w:rsid w:val="002051B1"/>
    <w:rsid w:val="002051F1"/>
    <w:rsid w:val="002059D2"/>
    <w:rsid w:val="00205EC7"/>
    <w:rsid w:val="00210856"/>
    <w:rsid w:val="00210B7C"/>
    <w:rsid w:val="00211F3D"/>
    <w:rsid w:val="0021273E"/>
    <w:rsid w:val="00212A9B"/>
    <w:rsid w:val="00212DEC"/>
    <w:rsid w:val="00213023"/>
    <w:rsid w:val="0021307B"/>
    <w:rsid w:val="002137AF"/>
    <w:rsid w:val="002148C5"/>
    <w:rsid w:val="0021518D"/>
    <w:rsid w:val="002166EA"/>
    <w:rsid w:val="002176B3"/>
    <w:rsid w:val="0022095C"/>
    <w:rsid w:val="00221007"/>
    <w:rsid w:val="00221410"/>
    <w:rsid w:val="00221AF5"/>
    <w:rsid w:val="0022220F"/>
    <w:rsid w:val="0022239F"/>
    <w:rsid w:val="002224E3"/>
    <w:rsid w:val="002231A7"/>
    <w:rsid w:val="002244AE"/>
    <w:rsid w:val="00224850"/>
    <w:rsid w:val="0022589B"/>
    <w:rsid w:val="002258E8"/>
    <w:rsid w:val="00225A08"/>
    <w:rsid w:val="00226B1C"/>
    <w:rsid w:val="0023075E"/>
    <w:rsid w:val="00230F01"/>
    <w:rsid w:val="0023112B"/>
    <w:rsid w:val="002320D1"/>
    <w:rsid w:val="002323F0"/>
    <w:rsid w:val="00232E90"/>
    <w:rsid w:val="002334DB"/>
    <w:rsid w:val="00233823"/>
    <w:rsid w:val="002338BD"/>
    <w:rsid w:val="00234AC5"/>
    <w:rsid w:val="002365E6"/>
    <w:rsid w:val="002365ED"/>
    <w:rsid w:val="002367A7"/>
    <w:rsid w:val="002368AC"/>
    <w:rsid w:val="00236B6C"/>
    <w:rsid w:val="00236F57"/>
    <w:rsid w:val="00237373"/>
    <w:rsid w:val="002375A2"/>
    <w:rsid w:val="002401A8"/>
    <w:rsid w:val="00240E81"/>
    <w:rsid w:val="002412C5"/>
    <w:rsid w:val="00241622"/>
    <w:rsid w:val="0024281A"/>
    <w:rsid w:val="00242A63"/>
    <w:rsid w:val="00242B9E"/>
    <w:rsid w:val="002443D9"/>
    <w:rsid w:val="00245491"/>
    <w:rsid w:val="002455F5"/>
    <w:rsid w:val="00245A59"/>
    <w:rsid w:val="00245CBB"/>
    <w:rsid w:val="00246312"/>
    <w:rsid w:val="00246E2F"/>
    <w:rsid w:val="00246EEC"/>
    <w:rsid w:val="00246EED"/>
    <w:rsid w:val="0024758E"/>
    <w:rsid w:val="00247606"/>
    <w:rsid w:val="0024792C"/>
    <w:rsid w:val="00247BB7"/>
    <w:rsid w:val="002505A3"/>
    <w:rsid w:val="00250DCD"/>
    <w:rsid w:val="00250E43"/>
    <w:rsid w:val="0025142A"/>
    <w:rsid w:val="00252B88"/>
    <w:rsid w:val="00252F1B"/>
    <w:rsid w:val="002536CB"/>
    <w:rsid w:val="00253CC6"/>
    <w:rsid w:val="00254231"/>
    <w:rsid w:val="00254755"/>
    <w:rsid w:val="00254944"/>
    <w:rsid w:val="002557A8"/>
    <w:rsid w:val="002562F2"/>
    <w:rsid w:val="00256789"/>
    <w:rsid w:val="00257C22"/>
    <w:rsid w:val="00260CAB"/>
    <w:rsid w:val="00261544"/>
    <w:rsid w:val="002625DB"/>
    <w:rsid w:val="0026292E"/>
    <w:rsid w:val="002634BC"/>
    <w:rsid w:val="002638DA"/>
    <w:rsid w:val="00263ACE"/>
    <w:rsid w:val="00263AEE"/>
    <w:rsid w:val="0026539F"/>
    <w:rsid w:val="002659F8"/>
    <w:rsid w:val="00265CFF"/>
    <w:rsid w:val="002668DA"/>
    <w:rsid w:val="00266C8A"/>
    <w:rsid w:val="00267A81"/>
    <w:rsid w:val="00270737"/>
    <w:rsid w:val="00271CE0"/>
    <w:rsid w:val="002729A8"/>
    <w:rsid w:val="00273439"/>
    <w:rsid w:val="0027353A"/>
    <w:rsid w:val="00273886"/>
    <w:rsid w:val="00273FCD"/>
    <w:rsid w:val="002746A8"/>
    <w:rsid w:val="00274E3A"/>
    <w:rsid w:val="0027618F"/>
    <w:rsid w:val="00277695"/>
    <w:rsid w:val="002777FC"/>
    <w:rsid w:val="00280414"/>
    <w:rsid w:val="00280542"/>
    <w:rsid w:val="00280D68"/>
    <w:rsid w:val="00281E8D"/>
    <w:rsid w:val="00281F86"/>
    <w:rsid w:val="0028218C"/>
    <w:rsid w:val="0028266D"/>
    <w:rsid w:val="002826AD"/>
    <w:rsid w:val="00282AD2"/>
    <w:rsid w:val="00283289"/>
    <w:rsid w:val="0028350F"/>
    <w:rsid w:val="00283753"/>
    <w:rsid w:val="00283C94"/>
    <w:rsid w:val="00286903"/>
    <w:rsid w:val="00286A92"/>
    <w:rsid w:val="00286F0F"/>
    <w:rsid w:val="0028778E"/>
    <w:rsid w:val="00287969"/>
    <w:rsid w:val="00287B71"/>
    <w:rsid w:val="00287C7F"/>
    <w:rsid w:val="00287EB2"/>
    <w:rsid w:val="002903DA"/>
    <w:rsid w:val="00290408"/>
    <w:rsid w:val="00291590"/>
    <w:rsid w:val="0029209A"/>
    <w:rsid w:val="00292522"/>
    <w:rsid w:val="00292F7A"/>
    <w:rsid w:val="002933DC"/>
    <w:rsid w:val="00293B26"/>
    <w:rsid w:val="00293EEC"/>
    <w:rsid w:val="0029426C"/>
    <w:rsid w:val="00294567"/>
    <w:rsid w:val="00294D82"/>
    <w:rsid w:val="00294E9E"/>
    <w:rsid w:val="00294F80"/>
    <w:rsid w:val="002951CC"/>
    <w:rsid w:val="0029578A"/>
    <w:rsid w:val="00295AE3"/>
    <w:rsid w:val="00296CA4"/>
    <w:rsid w:val="00296D91"/>
    <w:rsid w:val="00296DAD"/>
    <w:rsid w:val="00296E19"/>
    <w:rsid w:val="002972E5"/>
    <w:rsid w:val="0029753C"/>
    <w:rsid w:val="00297626"/>
    <w:rsid w:val="002A0D52"/>
    <w:rsid w:val="002A1117"/>
    <w:rsid w:val="002A1BD4"/>
    <w:rsid w:val="002A25DA"/>
    <w:rsid w:val="002A2939"/>
    <w:rsid w:val="002A2C00"/>
    <w:rsid w:val="002A585A"/>
    <w:rsid w:val="002A6150"/>
    <w:rsid w:val="002A698D"/>
    <w:rsid w:val="002A6EA8"/>
    <w:rsid w:val="002A78D1"/>
    <w:rsid w:val="002B082B"/>
    <w:rsid w:val="002B0921"/>
    <w:rsid w:val="002B0B10"/>
    <w:rsid w:val="002B19A7"/>
    <w:rsid w:val="002B1FE0"/>
    <w:rsid w:val="002B22B8"/>
    <w:rsid w:val="002B232E"/>
    <w:rsid w:val="002B34B7"/>
    <w:rsid w:val="002B3763"/>
    <w:rsid w:val="002B3797"/>
    <w:rsid w:val="002B3CAF"/>
    <w:rsid w:val="002B3D8E"/>
    <w:rsid w:val="002B3DB7"/>
    <w:rsid w:val="002B4CAE"/>
    <w:rsid w:val="002B57E1"/>
    <w:rsid w:val="002B6550"/>
    <w:rsid w:val="002B6C32"/>
    <w:rsid w:val="002B6D5F"/>
    <w:rsid w:val="002B74BC"/>
    <w:rsid w:val="002B7D4F"/>
    <w:rsid w:val="002C00F3"/>
    <w:rsid w:val="002C0125"/>
    <w:rsid w:val="002C07FA"/>
    <w:rsid w:val="002C3BD6"/>
    <w:rsid w:val="002C3E53"/>
    <w:rsid w:val="002C4102"/>
    <w:rsid w:val="002C4BC7"/>
    <w:rsid w:val="002C4E31"/>
    <w:rsid w:val="002C4E58"/>
    <w:rsid w:val="002C504A"/>
    <w:rsid w:val="002C51AA"/>
    <w:rsid w:val="002C6734"/>
    <w:rsid w:val="002C72A0"/>
    <w:rsid w:val="002D0940"/>
    <w:rsid w:val="002D23F5"/>
    <w:rsid w:val="002D326D"/>
    <w:rsid w:val="002D3729"/>
    <w:rsid w:val="002D3BFB"/>
    <w:rsid w:val="002D49BB"/>
    <w:rsid w:val="002D5638"/>
    <w:rsid w:val="002D56D7"/>
    <w:rsid w:val="002D6358"/>
    <w:rsid w:val="002D6373"/>
    <w:rsid w:val="002D6CF3"/>
    <w:rsid w:val="002D70E1"/>
    <w:rsid w:val="002D7E4F"/>
    <w:rsid w:val="002E0874"/>
    <w:rsid w:val="002E0BDF"/>
    <w:rsid w:val="002E1130"/>
    <w:rsid w:val="002E159B"/>
    <w:rsid w:val="002E1645"/>
    <w:rsid w:val="002E197A"/>
    <w:rsid w:val="002E1EDD"/>
    <w:rsid w:val="002E32E7"/>
    <w:rsid w:val="002E341B"/>
    <w:rsid w:val="002E355E"/>
    <w:rsid w:val="002E43A4"/>
    <w:rsid w:val="002E43DA"/>
    <w:rsid w:val="002E4560"/>
    <w:rsid w:val="002E4638"/>
    <w:rsid w:val="002E4CFB"/>
    <w:rsid w:val="002E50D8"/>
    <w:rsid w:val="002E547F"/>
    <w:rsid w:val="002E55DE"/>
    <w:rsid w:val="002E5C2E"/>
    <w:rsid w:val="002E742A"/>
    <w:rsid w:val="002E7695"/>
    <w:rsid w:val="002E79DB"/>
    <w:rsid w:val="002F005D"/>
    <w:rsid w:val="002F0385"/>
    <w:rsid w:val="002F064B"/>
    <w:rsid w:val="002F0B21"/>
    <w:rsid w:val="002F170D"/>
    <w:rsid w:val="002F315D"/>
    <w:rsid w:val="002F391B"/>
    <w:rsid w:val="002F39D0"/>
    <w:rsid w:val="002F4011"/>
    <w:rsid w:val="002F4621"/>
    <w:rsid w:val="002F545E"/>
    <w:rsid w:val="002F582B"/>
    <w:rsid w:val="002F5903"/>
    <w:rsid w:val="002F6A61"/>
    <w:rsid w:val="002F6B1D"/>
    <w:rsid w:val="002F7102"/>
    <w:rsid w:val="002F7433"/>
    <w:rsid w:val="00301E8F"/>
    <w:rsid w:val="00301F12"/>
    <w:rsid w:val="00301FAF"/>
    <w:rsid w:val="0030233C"/>
    <w:rsid w:val="00302785"/>
    <w:rsid w:val="00302D5F"/>
    <w:rsid w:val="00303328"/>
    <w:rsid w:val="003034D2"/>
    <w:rsid w:val="00303FDC"/>
    <w:rsid w:val="003042D9"/>
    <w:rsid w:val="003050DB"/>
    <w:rsid w:val="003052EA"/>
    <w:rsid w:val="00305757"/>
    <w:rsid w:val="00306642"/>
    <w:rsid w:val="0030682C"/>
    <w:rsid w:val="00306AEA"/>
    <w:rsid w:val="0030709B"/>
    <w:rsid w:val="003070B1"/>
    <w:rsid w:val="00307A4B"/>
    <w:rsid w:val="00307B25"/>
    <w:rsid w:val="00310F67"/>
    <w:rsid w:val="00311F1D"/>
    <w:rsid w:val="00311F91"/>
    <w:rsid w:val="00312283"/>
    <w:rsid w:val="0031364D"/>
    <w:rsid w:val="003139E5"/>
    <w:rsid w:val="00313BB9"/>
    <w:rsid w:val="00313E47"/>
    <w:rsid w:val="003146C7"/>
    <w:rsid w:val="00314792"/>
    <w:rsid w:val="0031564B"/>
    <w:rsid w:val="003164DD"/>
    <w:rsid w:val="00316590"/>
    <w:rsid w:val="00316F9B"/>
    <w:rsid w:val="00320DB9"/>
    <w:rsid w:val="00321481"/>
    <w:rsid w:val="00321688"/>
    <w:rsid w:val="003218EE"/>
    <w:rsid w:val="00321AA8"/>
    <w:rsid w:val="00321BAD"/>
    <w:rsid w:val="00322057"/>
    <w:rsid w:val="00322242"/>
    <w:rsid w:val="003226ED"/>
    <w:rsid w:val="0032291C"/>
    <w:rsid w:val="003238EA"/>
    <w:rsid w:val="00324FEC"/>
    <w:rsid w:val="003251E8"/>
    <w:rsid w:val="00325868"/>
    <w:rsid w:val="0032755B"/>
    <w:rsid w:val="003279F4"/>
    <w:rsid w:val="00330363"/>
    <w:rsid w:val="00331004"/>
    <w:rsid w:val="00331006"/>
    <w:rsid w:val="00331A84"/>
    <w:rsid w:val="003326BF"/>
    <w:rsid w:val="00333184"/>
    <w:rsid w:val="00334450"/>
    <w:rsid w:val="00334B72"/>
    <w:rsid w:val="00335BB7"/>
    <w:rsid w:val="00335BE2"/>
    <w:rsid w:val="0033604E"/>
    <w:rsid w:val="00336595"/>
    <w:rsid w:val="00336ABF"/>
    <w:rsid w:val="00336D1C"/>
    <w:rsid w:val="003374DA"/>
    <w:rsid w:val="003379C6"/>
    <w:rsid w:val="00337CE3"/>
    <w:rsid w:val="003400A5"/>
    <w:rsid w:val="00340494"/>
    <w:rsid w:val="00340811"/>
    <w:rsid w:val="00340F8C"/>
    <w:rsid w:val="003418D0"/>
    <w:rsid w:val="00341D1F"/>
    <w:rsid w:val="003422C0"/>
    <w:rsid w:val="00342833"/>
    <w:rsid w:val="003429C4"/>
    <w:rsid w:val="0034304B"/>
    <w:rsid w:val="00344602"/>
    <w:rsid w:val="0034496C"/>
    <w:rsid w:val="00344FE0"/>
    <w:rsid w:val="003450F5"/>
    <w:rsid w:val="003456C4"/>
    <w:rsid w:val="00345D7A"/>
    <w:rsid w:val="00345E5F"/>
    <w:rsid w:val="0034641F"/>
    <w:rsid w:val="003468B2"/>
    <w:rsid w:val="00346E10"/>
    <w:rsid w:val="003472B3"/>
    <w:rsid w:val="0035084F"/>
    <w:rsid w:val="00351589"/>
    <w:rsid w:val="00352762"/>
    <w:rsid w:val="00354D39"/>
    <w:rsid w:val="00355190"/>
    <w:rsid w:val="00355863"/>
    <w:rsid w:val="003566FB"/>
    <w:rsid w:val="00357C9A"/>
    <w:rsid w:val="00357DC3"/>
    <w:rsid w:val="00360C08"/>
    <w:rsid w:val="0036122C"/>
    <w:rsid w:val="0036131E"/>
    <w:rsid w:val="0036189B"/>
    <w:rsid w:val="00361A78"/>
    <w:rsid w:val="0036290E"/>
    <w:rsid w:val="00362B3E"/>
    <w:rsid w:val="00362CFC"/>
    <w:rsid w:val="003633A3"/>
    <w:rsid w:val="00363593"/>
    <w:rsid w:val="003639C0"/>
    <w:rsid w:val="00364BC2"/>
    <w:rsid w:val="003652D6"/>
    <w:rsid w:val="0036625D"/>
    <w:rsid w:val="003665C8"/>
    <w:rsid w:val="00366E02"/>
    <w:rsid w:val="003671A4"/>
    <w:rsid w:val="003675FD"/>
    <w:rsid w:val="00367682"/>
    <w:rsid w:val="003678E3"/>
    <w:rsid w:val="00370212"/>
    <w:rsid w:val="00371A1D"/>
    <w:rsid w:val="00371C23"/>
    <w:rsid w:val="00371C69"/>
    <w:rsid w:val="00372355"/>
    <w:rsid w:val="0037265E"/>
    <w:rsid w:val="003726FD"/>
    <w:rsid w:val="00373B79"/>
    <w:rsid w:val="00374AB9"/>
    <w:rsid w:val="003752BE"/>
    <w:rsid w:val="003754E2"/>
    <w:rsid w:val="00375623"/>
    <w:rsid w:val="003757AE"/>
    <w:rsid w:val="003771C0"/>
    <w:rsid w:val="00377BA8"/>
    <w:rsid w:val="00380467"/>
    <w:rsid w:val="0038052C"/>
    <w:rsid w:val="00381E03"/>
    <w:rsid w:val="00382E78"/>
    <w:rsid w:val="00382F81"/>
    <w:rsid w:val="00383043"/>
    <w:rsid w:val="00383106"/>
    <w:rsid w:val="003838DE"/>
    <w:rsid w:val="00384B81"/>
    <w:rsid w:val="00385A2C"/>
    <w:rsid w:val="00385A2E"/>
    <w:rsid w:val="00385F24"/>
    <w:rsid w:val="0038655B"/>
    <w:rsid w:val="00386A25"/>
    <w:rsid w:val="00386E35"/>
    <w:rsid w:val="00387043"/>
    <w:rsid w:val="00387A4C"/>
    <w:rsid w:val="00387C4F"/>
    <w:rsid w:val="00387CC9"/>
    <w:rsid w:val="00390FDE"/>
    <w:rsid w:val="003920F7"/>
    <w:rsid w:val="00392645"/>
    <w:rsid w:val="00392C1A"/>
    <w:rsid w:val="0039360E"/>
    <w:rsid w:val="00393B0F"/>
    <w:rsid w:val="0039491C"/>
    <w:rsid w:val="003950E3"/>
    <w:rsid w:val="0039539A"/>
    <w:rsid w:val="00395E9C"/>
    <w:rsid w:val="003A23FB"/>
    <w:rsid w:val="003A248F"/>
    <w:rsid w:val="003A3CE9"/>
    <w:rsid w:val="003A4226"/>
    <w:rsid w:val="003A4453"/>
    <w:rsid w:val="003A4578"/>
    <w:rsid w:val="003A4916"/>
    <w:rsid w:val="003A548A"/>
    <w:rsid w:val="003A58E2"/>
    <w:rsid w:val="003A67DB"/>
    <w:rsid w:val="003B007F"/>
    <w:rsid w:val="003B1D70"/>
    <w:rsid w:val="003B2025"/>
    <w:rsid w:val="003B2E86"/>
    <w:rsid w:val="003B35FE"/>
    <w:rsid w:val="003B3D2C"/>
    <w:rsid w:val="003B4630"/>
    <w:rsid w:val="003B4928"/>
    <w:rsid w:val="003B4AE5"/>
    <w:rsid w:val="003B4B84"/>
    <w:rsid w:val="003B53E8"/>
    <w:rsid w:val="003B677B"/>
    <w:rsid w:val="003B6D76"/>
    <w:rsid w:val="003B70F3"/>
    <w:rsid w:val="003B7C7F"/>
    <w:rsid w:val="003B7CF9"/>
    <w:rsid w:val="003C030B"/>
    <w:rsid w:val="003C0D64"/>
    <w:rsid w:val="003C10A8"/>
    <w:rsid w:val="003C14F3"/>
    <w:rsid w:val="003C1DE3"/>
    <w:rsid w:val="003C2648"/>
    <w:rsid w:val="003C2F76"/>
    <w:rsid w:val="003C4015"/>
    <w:rsid w:val="003C446C"/>
    <w:rsid w:val="003C47E8"/>
    <w:rsid w:val="003C4E96"/>
    <w:rsid w:val="003C5794"/>
    <w:rsid w:val="003C5AB5"/>
    <w:rsid w:val="003C5DD0"/>
    <w:rsid w:val="003C60DA"/>
    <w:rsid w:val="003D0474"/>
    <w:rsid w:val="003D0FC4"/>
    <w:rsid w:val="003D10A8"/>
    <w:rsid w:val="003D129C"/>
    <w:rsid w:val="003D1701"/>
    <w:rsid w:val="003D1A8C"/>
    <w:rsid w:val="003D2249"/>
    <w:rsid w:val="003D2A10"/>
    <w:rsid w:val="003D324B"/>
    <w:rsid w:val="003D43DA"/>
    <w:rsid w:val="003D622C"/>
    <w:rsid w:val="003D645A"/>
    <w:rsid w:val="003D6718"/>
    <w:rsid w:val="003D7431"/>
    <w:rsid w:val="003D79A3"/>
    <w:rsid w:val="003D7C8E"/>
    <w:rsid w:val="003D7CFA"/>
    <w:rsid w:val="003E03BC"/>
    <w:rsid w:val="003E03EA"/>
    <w:rsid w:val="003E0A82"/>
    <w:rsid w:val="003E0D19"/>
    <w:rsid w:val="003E0DD9"/>
    <w:rsid w:val="003E128A"/>
    <w:rsid w:val="003E14AD"/>
    <w:rsid w:val="003E19E7"/>
    <w:rsid w:val="003E359A"/>
    <w:rsid w:val="003E3CB3"/>
    <w:rsid w:val="003E4D6D"/>
    <w:rsid w:val="003E56FC"/>
    <w:rsid w:val="003E570A"/>
    <w:rsid w:val="003E57C8"/>
    <w:rsid w:val="003E5904"/>
    <w:rsid w:val="003E6EAD"/>
    <w:rsid w:val="003E7229"/>
    <w:rsid w:val="003E7FDF"/>
    <w:rsid w:val="003F05A4"/>
    <w:rsid w:val="003F0F75"/>
    <w:rsid w:val="003F1184"/>
    <w:rsid w:val="003F1C9D"/>
    <w:rsid w:val="003F1ECA"/>
    <w:rsid w:val="003F2C01"/>
    <w:rsid w:val="003F3367"/>
    <w:rsid w:val="003F3615"/>
    <w:rsid w:val="003F41A8"/>
    <w:rsid w:val="003F492A"/>
    <w:rsid w:val="003F4BBD"/>
    <w:rsid w:val="003F546F"/>
    <w:rsid w:val="003F5CB7"/>
    <w:rsid w:val="003F5EB5"/>
    <w:rsid w:val="003F698B"/>
    <w:rsid w:val="003F7AD9"/>
    <w:rsid w:val="00401440"/>
    <w:rsid w:val="00401678"/>
    <w:rsid w:val="00401943"/>
    <w:rsid w:val="004019BD"/>
    <w:rsid w:val="0040206E"/>
    <w:rsid w:val="004034BE"/>
    <w:rsid w:val="00403E21"/>
    <w:rsid w:val="00404480"/>
    <w:rsid w:val="00404A82"/>
    <w:rsid w:val="00405458"/>
    <w:rsid w:val="00405E2D"/>
    <w:rsid w:val="00405EF1"/>
    <w:rsid w:val="00405FDF"/>
    <w:rsid w:val="00406006"/>
    <w:rsid w:val="004060E4"/>
    <w:rsid w:val="00406673"/>
    <w:rsid w:val="00406851"/>
    <w:rsid w:val="0040706E"/>
    <w:rsid w:val="00407F43"/>
    <w:rsid w:val="00410420"/>
    <w:rsid w:val="00410FBC"/>
    <w:rsid w:val="00411A4C"/>
    <w:rsid w:val="004127F4"/>
    <w:rsid w:val="00412994"/>
    <w:rsid w:val="00413676"/>
    <w:rsid w:val="0041494A"/>
    <w:rsid w:val="00414CC9"/>
    <w:rsid w:val="0041595F"/>
    <w:rsid w:val="0041596B"/>
    <w:rsid w:val="00415BB8"/>
    <w:rsid w:val="00415C19"/>
    <w:rsid w:val="00416EF1"/>
    <w:rsid w:val="00416F3E"/>
    <w:rsid w:val="00417E0E"/>
    <w:rsid w:val="0042011B"/>
    <w:rsid w:val="00420C9C"/>
    <w:rsid w:val="00421407"/>
    <w:rsid w:val="004222E5"/>
    <w:rsid w:val="00422799"/>
    <w:rsid w:val="00423468"/>
    <w:rsid w:val="00423585"/>
    <w:rsid w:val="0042369F"/>
    <w:rsid w:val="004237AD"/>
    <w:rsid w:val="00423879"/>
    <w:rsid w:val="004250C3"/>
    <w:rsid w:val="00425F45"/>
    <w:rsid w:val="004276A5"/>
    <w:rsid w:val="004302EC"/>
    <w:rsid w:val="0043043F"/>
    <w:rsid w:val="004313C0"/>
    <w:rsid w:val="0043216E"/>
    <w:rsid w:val="00432DF2"/>
    <w:rsid w:val="00432E71"/>
    <w:rsid w:val="00434816"/>
    <w:rsid w:val="00434906"/>
    <w:rsid w:val="00435294"/>
    <w:rsid w:val="0043604E"/>
    <w:rsid w:val="00436082"/>
    <w:rsid w:val="00440022"/>
    <w:rsid w:val="00441019"/>
    <w:rsid w:val="004410B1"/>
    <w:rsid w:val="00442EE7"/>
    <w:rsid w:val="004435CB"/>
    <w:rsid w:val="004457A7"/>
    <w:rsid w:val="00445F51"/>
    <w:rsid w:val="0044678C"/>
    <w:rsid w:val="004469B0"/>
    <w:rsid w:val="00446BB5"/>
    <w:rsid w:val="00446CCB"/>
    <w:rsid w:val="00447BBA"/>
    <w:rsid w:val="00450C61"/>
    <w:rsid w:val="00450C82"/>
    <w:rsid w:val="00451138"/>
    <w:rsid w:val="00451729"/>
    <w:rsid w:val="0045176E"/>
    <w:rsid w:val="00452160"/>
    <w:rsid w:val="0045244A"/>
    <w:rsid w:val="0045253C"/>
    <w:rsid w:val="00454165"/>
    <w:rsid w:val="004545C0"/>
    <w:rsid w:val="00454922"/>
    <w:rsid w:val="0045569A"/>
    <w:rsid w:val="00455A39"/>
    <w:rsid w:val="00455F82"/>
    <w:rsid w:val="0045688D"/>
    <w:rsid w:val="004572A7"/>
    <w:rsid w:val="004601F0"/>
    <w:rsid w:val="004610B9"/>
    <w:rsid w:val="00461148"/>
    <w:rsid w:val="00461EEE"/>
    <w:rsid w:val="004628A9"/>
    <w:rsid w:val="00462EC2"/>
    <w:rsid w:val="00463C73"/>
    <w:rsid w:val="00463E40"/>
    <w:rsid w:val="004643AD"/>
    <w:rsid w:val="0046460C"/>
    <w:rsid w:val="004651E8"/>
    <w:rsid w:val="004668C5"/>
    <w:rsid w:val="00466956"/>
    <w:rsid w:val="00467152"/>
    <w:rsid w:val="00470F70"/>
    <w:rsid w:val="0047120B"/>
    <w:rsid w:val="00471261"/>
    <w:rsid w:val="0047191C"/>
    <w:rsid w:val="00472796"/>
    <w:rsid w:val="004728B2"/>
    <w:rsid w:val="00472D79"/>
    <w:rsid w:val="0047321E"/>
    <w:rsid w:val="0047372F"/>
    <w:rsid w:val="00473E32"/>
    <w:rsid w:val="00474A24"/>
    <w:rsid w:val="004757CA"/>
    <w:rsid w:val="00476D17"/>
    <w:rsid w:val="00477D6C"/>
    <w:rsid w:val="00480051"/>
    <w:rsid w:val="0048045F"/>
    <w:rsid w:val="00480C7A"/>
    <w:rsid w:val="004812DC"/>
    <w:rsid w:val="00481420"/>
    <w:rsid w:val="00481486"/>
    <w:rsid w:val="00482B05"/>
    <w:rsid w:val="00483582"/>
    <w:rsid w:val="004838F0"/>
    <w:rsid w:val="00483F04"/>
    <w:rsid w:val="00483F55"/>
    <w:rsid w:val="004862E9"/>
    <w:rsid w:val="00486A36"/>
    <w:rsid w:val="00487A1D"/>
    <w:rsid w:val="004901D4"/>
    <w:rsid w:val="00491204"/>
    <w:rsid w:val="00491923"/>
    <w:rsid w:val="004937B3"/>
    <w:rsid w:val="0049437D"/>
    <w:rsid w:val="00494FF3"/>
    <w:rsid w:val="004959CD"/>
    <w:rsid w:val="00495B8F"/>
    <w:rsid w:val="004966E6"/>
    <w:rsid w:val="00496891"/>
    <w:rsid w:val="0049692E"/>
    <w:rsid w:val="00496CFC"/>
    <w:rsid w:val="00496F2F"/>
    <w:rsid w:val="00497119"/>
    <w:rsid w:val="00497149"/>
    <w:rsid w:val="004A128E"/>
    <w:rsid w:val="004A2B64"/>
    <w:rsid w:val="004A2B99"/>
    <w:rsid w:val="004A2CA2"/>
    <w:rsid w:val="004A2CE9"/>
    <w:rsid w:val="004A2D83"/>
    <w:rsid w:val="004A362C"/>
    <w:rsid w:val="004A4ADC"/>
    <w:rsid w:val="004A4C2A"/>
    <w:rsid w:val="004A4EE0"/>
    <w:rsid w:val="004A52BD"/>
    <w:rsid w:val="004A5A26"/>
    <w:rsid w:val="004A69C4"/>
    <w:rsid w:val="004B0298"/>
    <w:rsid w:val="004B0663"/>
    <w:rsid w:val="004B09C8"/>
    <w:rsid w:val="004B2EDF"/>
    <w:rsid w:val="004B31A2"/>
    <w:rsid w:val="004B4BB3"/>
    <w:rsid w:val="004B5759"/>
    <w:rsid w:val="004B57FF"/>
    <w:rsid w:val="004B5875"/>
    <w:rsid w:val="004B624B"/>
    <w:rsid w:val="004B6492"/>
    <w:rsid w:val="004B68FE"/>
    <w:rsid w:val="004B786B"/>
    <w:rsid w:val="004C0E80"/>
    <w:rsid w:val="004C1341"/>
    <w:rsid w:val="004C1608"/>
    <w:rsid w:val="004C3714"/>
    <w:rsid w:val="004C3BD7"/>
    <w:rsid w:val="004C40E0"/>
    <w:rsid w:val="004C423D"/>
    <w:rsid w:val="004C4747"/>
    <w:rsid w:val="004C5A23"/>
    <w:rsid w:val="004C6D90"/>
    <w:rsid w:val="004C73F2"/>
    <w:rsid w:val="004C7C30"/>
    <w:rsid w:val="004D064F"/>
    <w:rsid w:val="004D0784"/>
    <w:rsid w:val="004D0962"/>
    <w:rsid w:val="004D10AB"/>
    <w:rsid w:val="004D11FD"/>
    <w:rsid w:val="004D1B11"/>
    <w:rsid w:val="004D1FEF"/>
    <w:rsid w:val="004D2654"/>
    <w:rsid w:val="004D4061"/>
    <w:rsid w:val="004D4E97"/>
    <w:rsid w:val="004D54A1"/>
    <w:rsid w:val="004D5AA3"/>
    <w:rsid w:val="004D5BE4"/>
    <w:rsid w:val="004D5EAB"/>
    <w:rsid w:val="004D62D3"/>
    <w:rsid w:val="004D6616"/>
    <w:rsid w:val="004D6ACE"/>
    <w:rsid w:val="004E0C4A"/>
    <w:rsid w:val="004E1D79"/>
    <w:rsid w:val="004E3C36"/>
    <w:rsid w:val="004E3CC3"/>
    <w:rsid w:val="004E3D98"/>
    <w:rsid w:val="004E3FD6"/>
    <w:rsid w:val="004E41CB"/>
    <w:rsid w:val="004E4308"/>
    <w:rsid w:val="004E4A0E"/>
    <w:rsid w:val="004E4A80"/>
    <w:rsid w:val="004E4DFE"/>
    <w:rsid w:val="004E4F20"/>
    <w:rsid w:val="004E5045"/>
    <w:rsid w:val="004E5427"/>
    <w:rsid w:val="004E6242"/>
    <w:rsid w:val="004E6C3D"/>
    <w:rsid w:val="004E6FA3"/>
    <w:rsid w:val="004E78E2"/>
    <w:rsid w:val="004F0392"/>
    <w:rsid w:val="004F08F4"/>
    <w:rsid w:val="004F10E6"/>
    <w:rsid w:val="004F176E"/>
    <w:rsid w:val="004F189B"/>
    <w:rsid w:val="004F1B0C"/>
    <w:rsid w:val="004F2792"/>
    <w:rsid w:val="004F2893"/>
    <w:rsid w:val="004F3716"/>
    <w:rsid w:val="004F3739"/>
    <w:rsid w:val="004F43BC"/>
    <w:rsid w:val="004F50B1"/>
    <w:rsid w:val="004F5512"/>
    <w:rsid w:val="004F5925"/>
    <w:rsid w:val="004F5D21"/>
    <w:rsid w:val="004F77FA"/>
    <w:rsid w:val="004F7911"/>
    <w:rsid w:val="004F7BCD"/>
    <w:rsid w:val="00500230"/>
    <w:rsid w:val="00501B56"/>
    <w:rsid w:val="00505053"/>
    <w:rsid w:val="00505528"/>
    <w:rsid w:val="00505904"/>
    <w:rsid w:val="005059D1"/>
    <w:rsid w:val="00505F4C"/>
    <w:rsid w:val="0050618E"/>
    <w:rsid w:val="005063BE"/>
    <w:rsid w:val="00510DBD"/>
    <w:rsid w:val="00511D4A"/>
    <w:rsid w:val="0051344C"/>
    <w:rsid w:val="005136A9"/>
    <w:rsid w:val="00513C82"/>
    <w:rsid w:val="005148C7"/>
    <w:rsid w:val="0051497A"/>
    <w:rsid w:val="0051678B"/>
    <w:rsid w:val="005170E3"/>
    <w:rsid w:val="00520222"/>
    <w:rsid w:val="00520452"/>
    <w:rsid w:val="005206ED"/>
    <w:rsid w:val="00520B89"/>
    <w:rsid w:val="00522359"/>
    <w:rsid w:val="0052473C"/>
    <w:rsid w:val="0052580F"/>
    <w:rsid w:val="00525B85"/>
    <w:rsid w:val="005261B5"/>
    <w:rsid w:val="00526958"/>
    <w:rsid w:val="0052772B"/>
    <w:rsid w:val="00527C6C"/>
    <w:rsid w:val="00527CA3"/>
    <w:rsid w:val="0053056C"/>
    <w:rsid w:val="0053259B"/>
    <w:rsid w:val="005345F5"/>
    <w:rsid w:val="0053573C"/>
    <w:rsid w:val="00535E74"/>
    <w:rsid w:val="00535F81"/>
    <w:rsid w:val="00536203"/>
    <w:rsid w:val="00537130"/>
    <w:rsid w:val="00540748"/>
    <w:rsid w:val="00540BE4"/>
    <w:rsid w:val="005424D6"/>
    <w:rsid w:val="00542B69"/>
    <w:rsid w:val="00542E3F"/>
    <w:rsid w:val="005434F9"/>
    <w:rsid w:val="0054372E"/>
    <w:rsid w:val="00543EAD"/>
    <w:rsid w:val="00544808"/>
    <w:rsid w:val="00544A3F"/>
    <w:rsid w:val="00545550"/>
    <w:rsid w:val="00546AF6"/>
    <w:rsid w:val="00546D89"/>
    <w:rsid w:val="00546DD4"/>
    <w:rsid w:val="0054745A"/>
    <w:rsid w:val="005475C0"/>
    <w:rsid w:val="0054768B"/>
    <w:rsid w:val="00547A90"/>
    <w:rsid w:val="00547C7F"/>
    <w:rsid w:val="005501D3"/>
    <w:rsid w:val="00550AEC"/>
    <w:rsid w:val="00550F4B"/>
    <w:rsid w:val="00551D91"/>
    <w:rsid w:val="0055201E"/>
    <w:rsid w:val="0055234D"/>
    <w:rsid w:val="00552922"/>
    <w:rsid w:val="00553A12"/>
    <w:rsid w:val="005540C2"/>
    <w:rsid w:val="00554CD4"/>
    <w:rsid w:val="00554DA2"/>
    <w:rsid w:val="005557F4"/>
    <w:rsid w:val="00555A19"/>
    <w:rsid w:val="00555EC6"/>
    <w:rsid w:val="005572F8"/>
    <w:rsid w:val="005603B5"/>
    <w:rsid w:val="005605F1"/>
    <w:rsid w:val="00560D76"/>
    <w:rsid w:val="00560DFD"/>
    <w:rsid w:val="00560E08"/>
    <w:rsid w:val="00560EA4"/>
    <w:rsid w:val="0056107C"/>
    <w:rsid w:val="005619F5"/>
    <w:rsid w:val="005620F1"/>
    <w:rsid w:val="005629CB"/>
    <w:rsid w:val="005633FB"/>
    <w:rsid w:val="00564F83"/>
    <w:rsid w:val="00565356"/>
    <w:rsid w:val="00565F7C"/>
    <w:rsid w:val="00566729"/>
    <w:rsid w:val="00566BF1"/>
    <w:rsid w:val="00566E05"/>
    <w:rsid w:val="00567112"/>
    <w:rsid w:val="00567B72"/>
    <w:rsid w:val="00570476"/>
    <w:rsid w:val="00570660"/>
    <w:rsid w:val="0057078F"/>
    <w:rsid w:val="00570E55"/>
    <w:rsid w:val="0057160E"/>
    <w:rsid w:val="00571663"/>
    <w:rsid w:val="00571EE2"/>
    <w:rsid w:val="005745FA"/>
    <w:rsid w:val="0057560D"/>
    <w:rsid w:val="0057564D"/>
    <w:rsid w:val="005760D3"/>
    <w:rsid w:val="00576C19"/>
    <w:rsid w:val="00577158"/>
    <w:rsid w:val="005771F9"/>
    <w:rsid w:val="005776D4"/>
    <w:rsid w:val="005805BF"/>
    <w:rsid w:val="005808FF"/>
    <w:rsid w:val="00580977"/>
    <w:rsid w:val="00580C9B"/>
    <w:rsid w:val="005823E0"/>
    <w:rsid w:val="00583195"/>
    <w:rsid w:val="00583464"/>
    <w:rsid w:val="00584947"/>
    <w:rsid w:val="00586544"/>
    <w:rsid w:val="005874E3"/>
    <w:rsid w:val="00587B0B"/>
    <w:rsid w:val="00587F12"/>
    <w:rsid w:val="00590681"/>
    <w:rsid w:val="005908D2"/>
    <w:rsid w:val="00590CE7"/>
    <w:rsid w:val="00592F5D"/>
    <w:rsid w:val="00593524"/>
    <w:rsid w:val="005943A8"/>
    <w:rsid w:val="005951D6"/>
    <w:rsid w:val="00596174"/>
    <w:rsid w:val="005966D0"/>
    <w:rsid w:val="005967C7"/>
    <w:rsid w:val="00596B9B"/>
    <w:rsid w:val="005979B4"/>
    <w:rsid w:val="00597BE9"/>
    <w:rsid w:val="005A096D"/>
    <w:rsid w:val="005A13F7"/>
    <w:rsid w:val="005A15B2"/>
    <w:rsid w:val="005A2667"/>
    <w:rsid w:val="005A2A47"/>
    <w:rsid w:val="005A2D0E"/>
    <w:rsid w:val="005A30B6"/>
    <w:rsid w:val="005A3570"/>
    <w:rsid w:val="005A37A7"/>
    <w:rsid w:val="005A3C43"/>
    <w:rsid w:val="005A3CEB"/>
    <w:rsid w:val="005A4029"/>
    <w:rsid w:val="005A4222"/>
    <w:rsid w:val="005A423C"/>
    <w:rsid w:val="005A44AD"/>
    <w:rsid w:val="005A4779"/>
    <w:rsid w:val="005A6043"/>
    <w:rsid w:val="005A67EC"/>
    <w:rsid w:val="005A6C58"/>
    <w:rsid w:val="005A6E9E"/>
    <w:rsid w:val="005A73B4"/>
    <w:rsid w:val="005A7FBE"/>
    <w:rsid w:val="005B01E2"/>
    <w:rsid w:val="005B17F5"/>
    <w:rsid w:val="005B1B43"/>
    <w:rsid w:val="005B1D31"/>
    <w:rsid w:val="005B2A3A"/>
    <w:rsid w:val="005B2BFC"/>
    <w:rsid w:val="005B2C91"/>
    <w:rsid w:val="005B3082"/>
    <w:rsid w:val="005B3123"/>
    <w:rsid w:val="005B3165"/>
    <w:rsid w:val="005B33A0"/>
    <w:rsid w:val="005B3E1A"/>
    <w:rsid w:val="005B422B"/>
    <w:rsid w:val="005B59AF"/>
    <w:rsid w:val="005B62A9"/>
    <w:rsid w:val="005B64FD"/>
    <w:rsid w:val="005B6565"/>
    <w:rsid w:val="005B7BFE"/>
    <w:rsid w:val="005C0291"/>
    <w:rsid w:val="005C1FC9"/>
    <w:rsid w:val="005C2B6B"/>
    <w:rsid w:val="005C36C4"/>
    <w:rsid w:val="005C3E15"/>
    <w:rsid w:val="005C433A"/>
    <w:rsid w:val="005C4551"/>
    <w:rsid w:val="005C53DB"/>
    <w:rsid w:val="005C6668"/>
    <w:rsid w:val="005C69B8"/>
    <w:rsid w:val="005C76F8"/>
    <w:rsid w:val="005D0767"/>
    <w:rsid w:val="005D09D8"/>
    <w:rsid w:val="005D0A46"/>
    <w:rsid w:val="005D0E5D"/>
    <w:rsid w:val="005D1B96"/>
    <w:rsid w:val="005D2159"/>
    <w:rsid w:val="005D2746"/>
    <w:rsid w:val="005D307F"/>
    <w:rsid w:val="005D3084"/>
    <w:rsid w:val="005D3446"/>
    <w:rsid w:val="005D35D1"/>
    <w:rsid w:val="005D3FD5"/>
    <w:rsid w:val="005D45C1"/>
    <w:rsid w:val="005D48B6"/>
    <w:rsid w:val="005D63EF"/>
    <w:rsid w:val="005D69EC"/>
    <w:rsid w:val="005D79AD"/>
    <w:rsid w:val="005D7B4A"/>
    <w:rsid w:val="005D7F05"/>
    <w:rsid w:val="005E0416"/>
    <w:rsid w:val="005E15C1"/>
    <w:rsid w:val="005E1A1E"/>
    <w:rsid w:val="005E34AE"/>
    <w:rsid w:val="005E4428"/>
    <w:rsid w:val="005E4AB6"/>
    <w:rsid w:val="005E4E94"/>
    <w:rsid w:val="005E543E"/>
    <w:rsid w:val="005E59B2"/>
    <w:rsid w:val="005E5B29"/>
    <w:rsid w:val="005E6078"/>
    <w:rsid w:val="005E69F5"/>
    <w:rsid w:val="005E6A70"/>
    <w:rsid w:val="005E725D"/>
    <w:rsid w:val="005E78EB"/>
    <w:rsid w:val="005E78FA"/>
    <w:rsid w:val="005E79BC"/>
    <w:rsid w:val="005F0A40"/>
    <w:rsid w:val="005F0EC9"/>
    <w:rsid w:val="005F12D7"/>
    <w:rsid w:val="005F1775"/>
    <w:rsid w:val="005F24E6"/>
    <w:rsid w:val="005F2BBA"/>
    <w:rsid w:val="005F3035"/>
    <w:rsid w:val="005F3058"/>
    <w:rsid w:val="005F3709"/>
    <w:rsid w:val="005F3889"/>
    <w:rsid w:val="005F3D7E"/>
    <w:rsid w:val="005F40E2"/>
    <w:rsid w:val="005F4AE0"/>
    <w:rsid w:val="005F4CC2"/>
    <w:rsid w:val="005F5155"/>
    <w:rsid w:val="005F528D"/>
    <w:rsid w:val="005F52C1"/>
    <w:rsid w:val="005F582B"/>
    <w:rsid w:val="005F5C0D"/>
    <w:rsid w:val="005F5DF4"/>
    <w:rsid w:val="005F6264"/>
    <w:rsid w:val="0060086B"/>
    <w:rsid w:val="00601258"/>
    <w:rsid w:val="00601280"/>
    <w:rsid w:val="006013E6"/>
    <w:rsid w:val="00601536"/>
    <w:rsid w:val="00602206"/>
    <w:rsid w:val="006028E7"/>
    <w:rsid w:val="00603FC0"/>
    <w:rsid w:val="0060454B"/>
    <w:rsid w:val="00605630"/>
    <w:rsid w:val="0060571E"/>
    <w:rsid w:val="0060585A"/>
    <w:rsid w:val="00607E70"/>
    <w:rsid w:val="00610748"/>
    <w:rsid w:val="00610C6D"/>
    <w:rsid w:val="00610F12"/>
    <w:rsid w:val="006123F9"/>
    <w:rsid w:val="006125B2"/>
    <w:rsid w:val="00612B97"/>
    <w:rsid w:val="00612DA3"/>
    <w:rsid w:val="00613DB9"/>
    <w:rsid w:val="00614598"/>
    <w:rsid w:val="006146C3"/>
    <w:rsid w:val="00616A4F"/>
    <w:rsid w:val="0062122E"/>
    <w:rsid w:val="00621580"/>
    <w:rsid w:val="00621A74"/>
    <w:rsid w:val="00621FB7"/>
    <w:rsid w:val="0062245C"/>
    <w:rsid w:val="006224A2"/>
    <w:rsid w:val="0062330C"/>
    <w:rsid w:val="00624322"/>
    <w:rsid w:val="00624757"/>
    <w:rsid w:val="00624976"/>
    <w:rsid w:val="00624BAA"/>
    <w:rsid w:val="006256C4"/>
    <w:rsid w:val="006256F2"/>
    <w:rsid w:val="00625919"/>
    <w:rsid w:val="006279E1"/>
    <w:rsid w:val="006302EA"/>
    <w:rsid w:val="006308D3"/>
    <w:rsid w:val="00630A3C"/>
    <w:rsid w:val="006310B3"/>
    <w:rsid w:val="00631359"/>
    <w:rsid w:val="00631F54"/>
    <w:rsid w:val="00632CF3"/>
    <w:rsid w:val="00633E63"/>
    <w:rsid w:val="00635847"/>
    <w:rsid w:val="0063668B"/>
    <w:rsid w:val="00637858"/>
    <w:rsid w:val="0064001D"/>
    <w:rsid w:val="00640479"/>
    <w:rsid w:val="0064057B"/>
    <w:rsid w:val="00640B0B"/>
    <w:rsid w:val="006420CD"/>
    <w:rsid w:val="0064215C"/>
    <w:rsid w:val="00642579"/>
    <w:rsid w:val="00643957"/>
    <w:rsid w:val="00643F56"/>
    <w:rsid w:val="0064444C"/>
    <w:rsid w:val="006448A3"/>
    <w:rsid w:val="00644B09"/>
    <w:rsid w:val="00644F0C"/>
    <w:rsid w:val="0064543F"/>
    <w:rsid w:val="00646332"/>
    <w:rsid w:val="00647180"/>
    <w:rsid w:val="00647A77"/>
    <w:rsid w:val="00650104"/>
    <w:rsid w:val="00650BB4"/>
    <w:rsid w:val="00651990"/>
    <w:rsid w:val="006519A0"/>
    <w:rsid w:val="00651A99"/>
    <w:rsid w:val="00651AF4"/>
    <w:rsid w:val="00651D4F"/>
    <w:rsid w:val="0065228B"/>
    <w:rsid w:val="006531A4"/>
    <w:rsid w:val="00653354"/>
    <w:rsid w:val="006534E5"/>
    <w:rsid w:val="00653506"/>
    <w:rsid w:val="00653B7B"/>
    <w:rsid w:val="00653D86"/>
    <w:rsid w:val="00653E79"/>
    <w:rsid w:val="00654070"/>
    <w:rsid w:val="00655079"/>
    <w:rsid w:val="0065537B"/>
    <w:rsid w:val="006556A0"/>
    <w:rsid w:val="006559A4"/>
    <w:rsid w:val="00655F5F"/>
    <w:rsid w:val="006560B4"/>
    <w:rsid w:val="00656868"/>
    <w:rsid w:val="00656A9F"/>
    <w:rsid w:val="00656BB8"/>
    <w:rsid w:val="00656FB4"/>
    <w:rsid w:val="006579FB"/>
    <w:rsid w:val="00661706"/>
    <w:rsid w:val="0066254E"/>
    <w:rsid w:val="00662A5F"/>
    <w:rsid w:val="00662EE9"/>
    <w:rsid w:val="00663011"/>
    <w:rsid w:val="00663902"/>
    <w:rsid w:val="00663D0F"/>
    <w:rsid w:val="00663DCE"/>
    <w:rsid w:val="00664040"/>
    <w:rsid w:val="006646BA"/>
    <w:rsid w:val="0066470F"/>
    <w:rsid w:val="00664B7A"/>
    <w:rsid w:val="00665172"/>
    <w:rsid w:val="0066583D"/>
    <w:rsid w:val="006660E8"/>
    <w:rsid w:val="006662A6"/>
    <w:rsid w:val="0066747B"/>
    <w:rsid w:val="0066762C"/>
    <w:rsid w:val="006677CC"/>
    <w:rsid w:val="00670389"/>
    <w:rsid w:val="00670453"/>
    <w:rsid w:val="00671478"/>
    <w:rsid w:val="006715EE"/>
    <w:rsid w:val="00671ADA"/>
    <w:rsid w:val="00672367"/>
    <w:rsid w:val="00672383"/>
    <w:rsid w:val="0067259D"/>
    <w:rsid w:val="0067266F"/>
    <w:rsid w:val="006737C8"/>
    <w:rsid w:val="00673FEA"/>
    <w:rsid w:val="00674572"/>
    <w:rsid w:val="00675E2A"/>
    <w:rsid w:val="0067646C"/>
    <w:rsid w:val="006775E0"/>
    <w:rsid w:val="0067766A"/>
    <w:rsid w:val="006778F2"/>
    <w:rsid w:val="00677B65"/>
    <w:rsid w:val="0068147D"/>
    <w:rsid w:val="00681B93"/>
    <w:rsid w:val="00681DEF"/>
    <w:rsid w:val="00682272"/>
    <w:rsid w:val="006825FC"/>
    <w:rsid w:val="006838D4"/>
    <w:rsid w:val="00684540"/>
    <w:rsid w:val="0068468C"/>
    <w:rsid w:val="00685A60"/>
    <w:rsid w:val="0069033B"/>
    <w:rsid w:val="00690639"/>
    <w:rsid w:val="006906CB"/>
    <w:rsid w:val="00690DB3"/>
    <w:rsid w:val="00690E74"/>
    <w:rsid w:val="00691404"/>
    <w:rsid w:val="0069167F"/>
    <w:rsid w:val="00691AD2"/>
    <w:rsid w:val="00692C95"/>
    <w:rsid w:val="0069316B"/>
    <w:rsid w:val="006936B9"/>
    <w:rsid w:val="00693D28"/>
    <w:rsid w:val="00694B42"/>
    <w:rsid w:val="0069546B"/>
    <w:rsid w:val="00695695"/>
    <w:rsid w:val="006964C3"/>
    <w:rsid w:val="00696AB7"/>
    <w:rsid w:val="00696B1A"/>
    <w:rsid w:val="006A0327"/>
    <w:rsid w:val="006A1519"/>
    <w:rsid w:val="006A1541"/>
    <w:rsid w:val="006A1BFA"/>
    <w:rsid w:val="006A1C31"/>
    <w:rsid w:val="006A1D7A"/>
    <w:rsid w:val="006A1EE4"/>
    <w:rsid w:val="006A21C0"/>
    <w:rsid w:val="006A2530"/>
    <w:rsid w:val="006A2663"/>
    <w:rsid w:val="006A2DB4"/>
    <w:rsid w:val="006A2EE5"/>
    <w:rsid w:val="006A3B5C"/>
    <w:rsid w:val="006A4537"/>
    <w:rsid w:val="006A4969"/>
    <w:rsid w:val="006A54F7"/>
    <w:rsid w:val="006A5538"/>
    <w:rsid w:val="006A5AFC"/>
    <w:rsid w:val="006A5BB7"/>
    <w:rsid w:val="006A6069"/>
    <w:rsid w:val="006A6D8A"/>
    <w:rsid w:val="006A7826"/>
    <w:rsid w:val="006B176D"/>
    <w:rsid w:val="006B251D"/>
    <w:rsid w:val="006B3745"/>
    <w:rsid w:val="006B377E"/>
    <w:rsid w:val="006B3CE5"/>
    <w:rsid w:val="006B4FE3"/>
    <w:rsid w:val="006B59E6"/>
    <w:rsid w:val="006B6305"/>
    <w:rsid w:val="006B6545"/>
    <w:rsid w:val="006B669C"/>
    <w:rsid w:val="006B67AC"/>
    <w:rsid w:val="006B72D6"/>
    <w:rsid w:val="006B76BB"/>
    <w:rsid w:val="006B76D9"/>
    <w:rsid w:val="006B7EAD"/>
    <w:rsid w:val="006C18D1"/>
    <w:rsid w:val="006C1AE0"/>
    <w:rsid w:val="006C1BD8"/>
    <w:rsid w:val="006C1BF2"/>
    <w:rsid w:val="006C238C"/>
    <w:rsid w:val="006C252D"/>
    <w:rsid w:val="006C3950"/>
    <w:rsid w:val="006C4607"/>
    <w:rsid w:val="006C544F"/>
    <w:rsid w:val="006C5487"/>
    <w:rsid w:val="006C6087"/>
    <w:rsid w:val="006C64B2"/>
    <w:rsid w:val="006C6D96"/>
    <w:rsid w:val="006D0066"/>
    <w:rsid w:val="006D06BF"/>
    <w:rsid w:val="006D0748"/>
    <w:rsid w:val="006D08CB"/>
    <w:rsid w:val="006D122A"/>
    <w:rsid w:val="006D1D98"/>
    <w:rsid w:val="006D1DA3"/>
    <w:rsid w:val="006D1F90"/>
    <w:rsid w:val="006D22BE"/>
    <w:rsid w:val="006D2360"/>
    <w:rsid w:val="006D2362"/>
    <w:rsid w:val="006D27CF"/>
    <w:rsid w:val="006D298B"/>
    <w:rsid w:val="006D2BE2"/>
    <w:rsid w:val="006D3830"/>
    <w:rsid w:val="006D384E"/>
    <w:rsid w:val="006D44BC"/>
    <w:rsid w:val="006D50CA"/>
    <w:rsid w:val="006D6364"/>
    <w:rsid w:val="006D6473"/>
    <w:rsid w:val="006D718E"/>
    <w:rsid w:val="006D729F"/>
    <w:rsid w:val="006D7DB5"/>
    <w:rsid w:val="006D7E6E"/>
    <w:rsid w:val="006E0FB1"/>
    <w:rsid w:val="006E1413"/>
    <w:rsid w:val="006E1A38"/>
    <w:rsid w:val="006E1D26"/>
    <w:rsid w:val="006E276D"/>
    <w:rsid w:val="006E2A48"/>
    <w:rsid w:val="006E2E82"/>
    <w:rsid w:val="006E3438"/>
    <w:rsid w:val="006E3455"/>
    <w:rsid w:val="006E39BC"/>
    <w:rsid w:val="006E39F9"/>
    <w:rsid w:val="006E4BA0"/>
    <w:rsid w:val="006E5A97"/>
    <w:rsid w:val="006E5CB9"/>
    <w:rsid w:val="006E5CD1"/>
    <w:rsid w:val="006E647F"/>
    <w:rsid w:val="006E67F5"/>
    <w:rsid w:val="006E6BB2"/>
    <w:rsid w:val="006E6C01"/>
    <w:rsid w:val="006E708E"/>
    <w:rsid w:val="006E7442"/>
    <w:rsid w:val="006E76D9"/>
    <w:rsid w:val="006E76EA"/>
    <w:rsid w:val="006E781B"/>
    <w:rsid w:val="006E7EF5"/>
    <w:rsid w:val="006F0AD0"/>
    <w:rsid w:val="006F16CE"/>
    <w:rsid w:val="006F2662"/>
    <w:rsid w:val="006F2BA0"/>
    <w:rsid w:val="006F2EF4"/>
    <w:rsid w:val="006F3856"/>
    <w:rsid w:val="006F3DC1"/>
    <w:rsid w:val="006F4D51"/>
    <w:rsid w:val="006F5740"/>
    <w:rsid w:val="006F624D"/>
    <w:rsid w:val="006F7EC6"/>
    <w:rsid w:val="007003AD"/>
    <w:rsid w:val="00700DCC"/>
    <w:rsid w:val="007013D2"/>
    <w:rsid w:val="00702258"/>
    <w:rsid w:val="00702493"/>
    <w:rsid w:val="0070311B"/>
    <w:rsid w:val="00704681"/>
    <w:rsid w:val="00704EA9"/>
    <w:rsid w:val="00706BC2"/>
    <w:rsid w:val="007071EC"/>
    <w:rsid w:val="00707E55"/>
    <w:rsid w:val="00710805"/>
    <w:rsid w:val="00711FCC"/>
    <w:rsid w:val="00712329"/>
    <w:rsid w:val="007123E9"/>
    <w:rsid w:val="00712DF7"/>
    <w:rsid w:val="0071336C"/>
    <w:rsid w:val="00713C6E"/>
    <w:rsid w:val="007158FC"/>
    <w:rsid w:val="00716737"/>
    <w:rsid w:val="0071673E"/>
    <w:rsid w:val="007167DB"/>
    <w:rsid w:val="00716A5D"/>
    <w:rsid w:val="00716C95"/>
    <w:rsid w:val="007173C1"/>
    <w:rsid w:val="0071745D"/>
    <w:rsid w:val="00717786"/>
    <w:rsid w:val="00717C1A"/>
    <w:rsid w:val="007204F5"/>
    <w:rsid w:val="00720BFB"/>
    <w:rsid w:val="00720F72"/>
    <w:rsid w:val="00721113"/>
    <w:rsid w:val="00721189"/>
    <w:rsid w:val="007211B5"/>
    <w:rsid w:val="00721D86"/>
    <w:rsid w:val="00725B94"/>
    <w:rsid w:val="007263D1"/>
    <w:rsid w:val="00726EB0"/>
    <w:rsid w:val="007303A7"/>
    <w:rsid w:val="0073139D"/>
    <w:rsid w:val="00731951"/>
    <w:rsid w:val="0073348A"/>
    <w:rsid w:val="00734474"/>
    <w:rsid w:val="007346AF"/>
    <w:rsid w:val="0073481C"/>
    <w:rsid w:val="007358B1"/>
    <w:rsid w:val="007363FE"/>
    <w:rsid w:val="00736800"/>
    <w:rsid w:val="007368E3"/>
    <w:rsid w:val="00740A51"/>
    <w:rsid w:val="00740F7B"/>
    <w:rsid w:val="00741F1D"/>
    <w:rsid w:val="00742605"/>
    <w:rsid w:val="00742C19"/>
    <w:rsid w:val="00744418"/>
    <w:rsid w:val="007445D7"/>
    <w:rsid w:val="007449A5"/>
    <w:rsid w:val="00745058"/>
    <w:rsid w:val="007450D5"/>
    <w:rsid w:val="0074512D"/>
    <w:rsid w:val="00745C47"/>
    <w:rsid w:val="007467C6"/>
    <w:rsid w:val="007468DA"/>
    <w:rsid w:val="00746D39"/>
    <w:rsid w:val="007473E0"/>
    <w:rsid w:val="00747E55"/>
    <w:rsid w:val="007503B0"/>
    <w:rsid w:val="0075044B"/>
    <w:rsid w:val="00752308"/>
    <w:rsid w:val="007529B1"/>
    <w:rsid w:val="007537E2"/>
    <w:rsid w:val="0075408D"/>
    <w:rsid w:val="007546A3"/>
    <w:rsid w:val="00755AAF"/>
    <w:rsid w:val="00755BEB"/>
    <w:rsid w:val="007562CB"/>
    <w:rsid w:val="0075643F"/>
    <w:rsid w:val="00756C24"/>
    <w:rsid w:val="007575D5"/>
    <w:rsid w:val="00757E33"/>
    <w:rsid w:val="00760157"/>
    <w:rsid w:val="007605F7"/>
    <w:rsid w:val="007613FA"/>
    <w:rsid w:val="0076166F"/>
    <w:rsid w:val="00761DB4"/>
    <w:rsid w:val="00761DF6"/>
    <w:rsid w:val="007626EF"/>
    <w:rsid w:val="00763667"/>
    <w:rsid w:val="00763ACF"/>
    <w:rsid w:val="00763BAB"/>
    <w:rsid w:val="0076436C"/>
    <w:rsid w:val="00764394"/>
    <w:rsid w:val="00764CD2"/>
    <w:rsid w:val="00765503"/>
    <w:rsid w:val="0076563B"/>
    <w:rsid w:val="00766360"/>
    <w:rsid w:val="00766535"/>
    <w:rsid w:val="00766727"/>
    <w:rsid w:val="007705DF"/>
    <w:rsid w:val="00770C79"/>
    <w:rsid w:val="0077134C"/>
    <w:rsid w:val="007714DE"/>
    <w:rsid w:val="0077197F"/>
    <w:rsid w:val="007721D7"/>
    <w:rsid w:val="00772A76"/>
    <w:rsid w:val="00773641"/>
    <w:rsid w:val="0077448D"/>
    <w:rsid w:val="0077573B"/>
    <w:rsid w:val="00777B4D"/>
    <w:rsid w:val="0078007E"/>
    <w:rsid w:val="00780976"/>
    <w:rsid w:val="00780993"/>
    <w:rsid w:val="00780D6A"/>
    <w:rsid w:val="00781738"/>
    <w:rsid w:val="007819CF"/>
    <w:rsid w:val="007823A3"/>
    <w:rsid w:val="0078243B"/>
    <w:rsid w:val="0078273C"/>
    <w:rsid w:val="007832C0"/>
    <w:rsid w:val="007835B4"/>
    <w:rsid w:val="00783B7C"/>
    <w:rsid w:val="007849DB"/>
    <w:rsid w:val="00784E79"/>
    <w:rsid w:val="00785104"/>
    <w:rsid w:val="00785BA4"/>
    <w:rsid w:val="00787767"/>
    <w:rsid w:val="00787C7D"/>
    <w:rsid w:val="007908E0"/>
    <w:rsid w:val="007909E1"/>
    <w:rsid w:val="00790CF7"/>
    <w:rsid w:val="0079118E"/>
    <w:rsid w:val="007918F0"/>
    <w:rsid w:val="00792447"/>
    <w:rsid w:val="00794120"/>
    <w:rsid w:val="0079436F"/>
    <w:rsid w:val="00794D7C"/>
    <w:rsid w:val="0079503D"/>
    <w:rsid w:val="0079715C"/>
    <w:rsid w:val="007A021B"/>
    <w:rsid w:val="007A064B"/>
    <w:rsid w:val="007A0C35"/>
    <w:rsid w:val="007A0EA6"/>
    <w:rsid w:val="007A126B"/>
    <w:rsid w:val="007A1CBE"/>
    <w:rsid w:val="007A225E"/>
    <w:rsid w:val="007A2BB7"/>
    <w:rsid w:val="007A2F25"/>
    <w:rsid w:val="007A4883"/>
    <w:rsid w:val="007A565E"/>
    <w:rsid w:val="007A6B6A"/>
    <w:rsid w:val="007A6E9A"/>
    <w:rsid w:val="007A7092"/>
    <w:rsid w:val="007A715B"/>
    <w:rsid w:val="007A74BF"/>
    <w:rsid w:val="007A7DCC"/>
    <w:rsid w:val="007B28FD"/>
    <w:rsid w:val="007B2E50"/>
    <w:rsid w:val="007B30C8"/>
    <w:rsid w:val="007B5BE6"/>
    <w:rsid w:val="007B6A49"/>
    <w:rsid w:val="007B6CE4"/>
    <w:rsid w:val="007B72B3"/>
    <w:rsid w:val="007B72B8"/>
    <w:rsid w:val="007B7673"/>
    <w:rsid w:val="007B76E2"/>
    <w:rsid w:val="007B7F47"/>
    <w:rsid w:val="007C096F"/>
    <w:rsid w:val="007C1489"/>
    <w:rsid w:val="007C216A"/>
    <w:rsid w:val="007C2D2A"/>
    <w:rsid w:val="007C33D8"/>
    <w:rsid w:val="007C3D24"/>
    <w:rsid w:val="007C43F1"/>
    <w:rsid w:val="007C46AD"/>
    <w:rsid w:val="007C4F72"/>
    <w:rsid w:val="007C62A5"/>
    <w:rsid w:val="007C7850"/>
    <w:rsid w:val="007D1FD8"/>
    <w:rsid w:val="007D20B2"/>
    <w:rsid w:val="007D22DD"/>
    <w:rsid w:val="007D2327"/>
    <w:rsid w:val="007D386D"/>
    <w:rsid w:val="007D414B"/>
    <w:rsid w:val="007D4217"/>
    <w:rsid w:val="007D45B4"/>
    <w:rsid w:val="007D4AAC"/>
    <w:rsid w:val="007D4CB4"/>
    <w:rsid w:val="007D5936"/>
    <w:rsid w:val="007D5DE2"/>
    <w:rsid w:val="007D5FF0"/>
    <w:rsid w:val="007D6438"/>
    <w:rsid w:val="007D69B6"/>
    <w:rsid w:val="007D6FED"/>
    <w:rsid w:val="007D721C"/>
    <w:rsid w:val="007D7755"/>
    <w:rsid w:val="007D7A30"/>
    <w:rsid w:val="007E0981"/>
    <w:rsid w:val="007E103C"/>
    <w:rsid w:val="007E2179"/>
    <w:rsid w:val="007E2D79"/>
    <w:rsid w:val="007E2E77"/>
    <w:rsid w:val="007E2FD0"/>
    <w:rsid w:val="007E31DC"/>
    <w:rsid w:val="007E3D7C"/>
    <w:rsid w:val="007E4C89"/>
    <w:rsid w:val="007E510D"/>
    <w:rsid w:val="007E5456"/>
    <w:rsid w:val="007E58FF"/>
    <w:rsid w:val="007E5FA3"/>
    <w:rsid w:val="007E67B4"/>
    <w:rsid w:val="007E70D0"/>
    <w:rsid w:val="007E726D"/>
    <w:rsid w:val="007F00E6"/>
    <w:rsid w:val="007F110D"/>
    <w:rsid w:val="007F145D"/>
    <w:rsid w:val="007F14EA"/>
    <w:rsid w:val="007F14FF"/>
    <w:rsid w:val="007F15DD"/>
    <w:rsid w:val="007F1603"/>
    <w:rsid w:val="007F168A"/>
    <w:rsid w:val="007F2359"/>
    <w:rsid w:val="007F2D73"/>
    <w:rsid w:val="007F3259"/>
    <w:rsid w:val="007F3BCE"/>
    <w:rsid w:val="007F4393"/>
    <w:rsid w:val="007F49A7"/>
    <w:rsid w:val="007F4FBA"/>
    <w:rsid w:val="007F6352"/>
    <w:rsid w:val="007F658F"/>
    <w:rsid w:val="007F6E8B"/>
    <w:rsid w:val="00800543"/>
    <w:rsid w:val="00800AA5"/>
    <w:rsid w:val="008013DA"/>
    <w:rsid w:val="0080182F"/>
    <w:rsid w:val="00802012"/>
    <w:rsid w:val="008026F3"/>
    <w:rsid w:val="00802CF0"/>
    <w:rsid w:val="00803C64"/>
    <w:rsid w:val="008047CF"/>
    <w:rsid w:val="00804A2F"/>
    <w:rsid w:val="008054E6"/>
    <w:rsid w:val="008054EF"/>
    <w:rsid w:val="00806444"/>
    <w:rsid w:val="0080731E"/>
    <w:rsid w:val="008103FA"/>
    <w:rsid w:val="00810D55"/>
    <w:rsid w:val="0081155E"/>
    <w:rsid w:val="008131E8"/>
    <w:rsid w:val="008132AC"/>
    <w:rsid w:val="008145B4"/>
    <w:rsid w:val="00814E14"/>
    <w:rsid w:val="00814E90"/>
    <w:rsid w:val="008155A1"/>
    <w:rsid w:val="0081591A"/>
    <w:rsid w:val="0081692D"/>
    <w:rsid w:val="00816E11"/>
    <w:rsid w:val="008171D8"/>
    <w:rsid w:val="00817A4C"/>
    <w:rsid w:val="00820035"/>
    <w:rsid w:val="00820768"/>
    <w:rsid w:val="00820B65"/>
    <w:rsid w:val="00820CAC"/>
    <w:rsid w:val="00820EC6"/>
    <w:rsid w:val="00820EE9"/>
    <w:rsid w:val="00821243"/>
    <w:rsid w:val="0082172C"/>
    <w:rsid w:val="008222D7"/>
    <w:rsid w:val="00822696"/>
    <w:rsid w:val="00822BE6"/>
    <w:rsid w:val="008238CA"/>
    <w:rsid w:val="00823E23"/>
    <w:rsid w:val="0082432F"/>
    <w:rsid w:val="00824681"/>
    <w:rsid w:val="00824EC2"/>
    <w:rsid w:val="008262F1"/>
    <w:rsid w:val="008265AE"/>
    <w:rsid w:val="00826917"/>
    <w:rsid w:val="00826942"/>
    <w:rsid w:val="008272EC"/>
    <w:rsid w:val="008273C3"/>
    <w:rsid w:val="00827587"/>
    <w:rsid w:val="008278B5"/>
    <w:rsid w:val="00827D44"/>
    <w:rsid w:val="00827E8B"/>
    <w:rsid w:val="00830A68"/>
    <w:rsid w:val="00830FD6"/>
    <w:rsid w:val="008318D5"/>
    <w:rsid w:val="00831FFA"/>
    <w:rsid w:val="00832BF9"/>
    <w:rsid w:val="00832F6F"/>
    <w:rsid w:val="008334EC"/>
    <w:rsid w:val="008336B0"/>
    <w:rsid w:val="00833739"/>
    <w:rsid w:val="008338DF"/>
    <w:rsid w:val="00833A3C"/>
    <w:rsid w:val="00833C40"/>
    <w:rsid w:val="0083403B"/>
    <w:rsid w:val="00834AEA"/>
    <w:rsid w:val="0083519E"/>
    <w:rsid w:val="008353CC"/>
    <w:rsid w:val="00835DA3"/>
    <w:rsid w:val="008361A6"/>
    <w:rsid w:val="00836269"/>
    <w:rsid w:val="00837823"/>
    <w:rsid w:val="00837CFD"/>
    <w:rsid w:val="00840A03"/>
    <w:rsid w:val="008417FD"/>
    <w:rsid w:val="00841A13"/>
    <w:rsid w:val="00841DF0"/>
    <w:rsid w:val="00842284"/>
    <w:rsid w:val="00842309"/>
    <w:rsid w:val="00842688"/>
    <w:rsid w:val="00842755"/>
    <w:rsid w:val="00842ADB"/>
    <w:rsid w:val="008442A5"/>
    <w:rsid w:val="008445A5"/>
    <w:rsid w:val="0084471D"/>
    <w:rsid w:val="00845295"/>
    <w:rsid w:val="00845CB9"/>
    <w:rsid w:val="00845F74"/>
    <w:rsid w:val="008469CC"/>
    <w:rsid w:val="00846C5D"/>
    <w:rsid w:val="008473D9"/>
    <w:rsid w:val="008477A0"/>
    <w:rsid w:val="00847967"/>
    <w:rsid w:val="0085033A"/>
    <w:rsid w:val="00850952"/>
    <w:rsid w:val="00850C7C"/>
    <w:rsid w:val="008513BF"/>
    <w:rsid w:val="00851C67"/>
    <w:rsid w:val="00852159"/>
    <w:rsid w:val="0085258C"/>
    <w:rsid w:val="00852877"/>
    <w:rsid w:val="00852ED4"/>
    <w:rsid w:val="00853DEA"/>
    <w:rsid w:val="008543CA"/>
    <w:rsid w:val="00854C89"/>
    <w:rsid w:val="008556E0"/>
    <w:rsid w:val="00856325"/>
    <w:rsid w:val="00856554"/>
    <w:rsid w:val="008569F0"/>
    <w:rsid w:val="00857859"/>
    <w:rsid w:val="00860779"/>
    <w:rsid w:val="0086096D"/>
    <w:rsid w:val="00860C7D"/>
    <w:rsid w:val="008618E2"/>
    <w:rsid w:val="00861B05"/>
    <w:rsid w:val="00861C62"/>
    <w:rsid w:val="00862332"/>
    <w:rsid w:val="008627F8"/>
    <w:rsid w:val="00863032"/>
    <w:rsid w:val="0086401B"/>
    <w:rsid w:val="00864106"/>
    <w:rsid w:val="0086508A"/>
    <w:rsid w:val="008657F0"/>
    <w:rsid w:val="00865C2A"/>
    <w:rsid w:val="00865DFA"/>
    <w:rsid w:val="00865F27"/>
    <w:rsid w:val="00865F4B"/>
    <w:rsid w:val="008700D4"/>
    <w:rsid w:val="00872641"/>
    <w:rsid w:val="0087272C"/>
    <w:rsid w:val="00873A72"/>
    <w:rsid w:val="00874A17"/>
    <w:rsid w:val="00874F97"/>
    <w:rsid w:val="008761F2"/>
    <w:rsid w:val="0087621D"/>
    <w:rsid w:val="00876DE3"/>
    <w:rsid w:val="00877030"/>
    <w:rsid w:val="008774AD"/>
    <w:rsid w:val="00877A88"/>
    <w:rsid w:val="0088071A"/>
    <w:rsid w:val="00880B0B"/>
    <w:rsid w:val="00880BF8"/>
    <w:rsid w:val="00880C3A"/>
    <w:rsid w:val="008814FB"/>
    <w:rsid w:val="00882B0D"/>
    <w:rsid w:val="00882FAB"/>
    <w:rsid w:val="00883248"/>
    <w:rsid w:val="00883CC7"/>
    <w:rsid w:val="00883F6A"/>
    <w:rsid w:val="00885881"/>
    <w:rsid w:val="00886647"/>
    <w:rsid w:val="008866B0"/>
    <w:rsid w:val="00886E2A"/>
    <w:rsid w:val="00887655"/>
    <w:rsid w:val="008879A5"/>
    <w:rsid w:val="00887B50"/>
    <w:rsid w:val="0089027C"/>
    <w:rsid w:val="008903FB"/>
    <w:rsid w:val="00890BA3"/>
    <w:rsid w:val="0089177D"/>
    <w:rsid w:val="00892217"/>
    <w:rsid w:val="00892359"/>
    <w:rsid w:val="008930D0"/>
    <w:rsid w:val="00893380"/>
    <w:rsid w:val="00893433"/>
    <w:rsid w:val="008936A2"/>
    <w:rsid w:val="00893AA4"/>
    <w:rsid w:val="00893C01"/>
    <w:rsid w:val="00893DC2"/>
    <w:rsid w:val="00894587"/>
    <w:rsid w:val="00894713"/>
    <w:rsid w:val="0089502A"/>
    <w:rsid w:val="00895ABB"/>
    <w:rsid w:val="008961E2"/>
    <w:rsid w:val="008972C1"/>
    <w:rsid w:val="008A02FD"/>
    <w:rsid w:val="008A17F0"/>
    <w:rsid w:val="008A25FF"/>
    <w:rsid w:val="008A295A"/>
    <w:rsid w:val="008A2E5E"/>
    <w:rsid w:val="008A3C23"/>
    <w:rsid w:val="008A45A9"/>
    <w:rsid w:val="008A4FC2"/>
    <w:rsid w:val="008A5B4F"/>
    <w:rsid w:val="008A6904"/>
    <w:rsid w:val="008A78B2"/>
    <w:rsid w:val="008A7FC4"/>
    <w:rsid w:val="008B0748"/>
    <w:rsid w:val="008B0B22"/>
    <w:rsid w:val="008B0CD6"/>
    <w:rsid w:val="008B12DC"/>
    <w:rsid w:val="008B12F6"/>
    <w:rsid w:val="008B1748"/>
    <w:rsid w:val="008B221F"/>
    <w:rsid w:val="008B29C0"/>
    <w:rsid w:val="008B2F57"/>
    <w:rsid w:val="008B3EF0"/>
    <w:rsid w:val="008B4998"/>
    <w:rsid w:val="008B4B1B"/>
    <w:rsid w:val="008B4B6C"/>
    <w:rsid w:val="008B54E4"/>
    <w:rsid w:val="008B58CC"/>
    <w:rsid w:val="008B5FFB"/>
    <w:rsid w:val="008C0F8A"/>
    <w:rsid w:val="008C117A"/>
    <w:rsid w:val="008C225C"/>
    <w:rsid w:val="008C333D"/>
    <w:rsid w:val="008C36AA"/>
    <w:rsid w:val="008C3D62"/>
    <w:rsid w:val="008C4A70"/>
    <w:rsid w:val="008C4CE3"/>
    <w:rsid w:val="008C6EA2"/>
    <w:rsid w:val="008C702B"/>
    <w:rsid w:val="008C7BB8"/>
    <w:rsid w:val="008D0237"/>
    <w:rsid w:val="008D025B"/>
    <w:rsid w:val="008D0EC5"/>
    <w:rsid w:val="008D1E26"/>
    <w:rsid w:val="008D2457"/>
    <w:rsid w:val="008D2A20"/>
    <w:rsid w:val="008D34BC"/>
    <w:rsid w:val="008D48E2"/>
    <w:rsid w:val="008D4964"/>
    <w:rsid w:val="008D648B"/>
    <w:rsid w:val="008D69D7"/>
    <w:rsid w:val="008D7541"/>
    <w:rsid w:val="008D75A6"/>
    <w:rsid w:val="008E031F"/>
    <w:rsid w:val="008E07FC"/>
    <w:rsid w:val="008E0BFC"/>
    <w:rsid w:val="008E105D"/>
    <w:rsid w:val="008E2EBA"/>
    <w:rsid w:val="008E2FD3"/>
    <w:rsid w:val="008E34E9"/>
    <w:rsid w:val="008E3654"/>
    <w:rsid w:val="008E3A9E"/>
    <w:rsid w:val="008E3B49"/>
    <w:rsid w:val="008E4B45"/>
    <w:rsid w:val="008E56D2"/>
    <w:rsid w:val="008E581C"/>
    <w:rsid w:val="008E5A16"/>
    <w:rsid w:val="008E6641"/>
    <w:rsid w:val="008E6C5C"/>
    <w:rsid w:val="008E6E06"/>
    <w:rsid w:val="008E7A97"/>
    <w:rsid w:val="008F0172"/>
    <w:rsid w:val="008F1534"/>
    <w:rsid w:val="008F22B3"/>
    <w:rsid w:val="008F456F"/>
    <w:rsid w:val="008F4EC5"/>
    <w:rsid w:val="008F5E57"/>
    <w:rsid w:val="008F6A26"/>
    <w:rsid w:val="008F70B7"/>
    <w:rsid w:val="008F71F2"/>
    <w:rsid w:val="008F750A"/>
    <w:rsid w:val="00900D8D"/>
    <w:rsid w:val="009014C0"/>
    <w:rsid w:val="00902488"/>
    <w:rsid w:val="009028CB"/>
    <w:rsid w:val="00903474"/>
    <w:rsid w:val="00903BAD"/>
    <w:rsid w:val="00903E6A"/>
    <w:rsid w:val="00904B47"/>
    <w:rsid w:val="009050DD"/>
    <w:rsid w:val="00905258"/>
    <w:rsid w:val="00905DC8"/>
    <w:rsid w:val="00906655"/>
    <w:rsid w:val="00906A71"/>
    <w:rsid w:val="00906C5C"/>
    <w:rsid w:val="009072F7"/>
    <w:rsid w:val="0090744F"/>
    <w:rsid w:val="00911BC2"/>
    <w:rsid w:val="00911BD1"/>
    <w:rsid w:val="00911D8D"/>
    <w:rsid w:val="00911FA8"/>
    <w:rsid w:val="00912BDA"/>
    <w:rsid w:val="00912D3D"/>
    <w:rsid w:val="0091351D"/>
    <w:rsid w:val="00913654"/>
    <w:rsid w:val="00913A52"/>
    <w:rsid w:val="00915FD0"/>
    <w:rsid w:val="00916228"/>
    <w:rsid w:val="00916AB7"/>
    <w:rsid w:val="00920047"/>
    <w:rsid w:val="0092138E"/>
    <w:rsid w:val="009213FE"/>
    <w:rsid w:val="0092141F"/>
    <w:rsid w:val="00921588"/>
    <w:rsid w:val="00922DD2"/>
    <w:rsid w:val="00923375"/>
    <w:rsid w:val="00924FB4"/>
    <w:rsid w:val="009252EB"/>
    <w:rsid w:val="009255AB"/>
    <w:rsid w:val="00926C85"/>
    <w:rsid w:val="00927BB1"/>
    <w:rsid w:val="00927F83"/>
    <w:rsid w:val="00930597"/>
    <w:rsid w:val="0093075B"/>
    <w:rsid w:val="00930F1F"/>
    <w:rsid w:val="00932939"/>
    <w:rsid w:val="00932DFC"/>
    <w:rsid w:val="0093324F"/>
    <w:rsid w:val="009338D4"/>
    <w:rsid w:val="0093392A"/>
    <w:rsid w:val="00934A70"/>
    <w:rsid w:val="0093553A"/>
    <w:rsid w:val="0093565D"/>
    <w:rsid w:val="009364BD"/>
    <w:rsid w:val="00936542"/>
    <w:rsid w:val="00936A54"/>
    <w:rsid w:val="009371F1"/>
    <w:rsid w:val="00937961"/>
    <w:rsid w:val="00940E38"/>
    <w:rsid w:val="00941B16"/>
    <w:rsid w:val="00942A18"/>
    <w:rsid w:val="00942BCD"/>
    <w:rsid w:val="00942C65"/>
    <w:rsid w:val="0094337E"/>
    <w:rsid w:val="009434C7"/>
    <w:rsid w:val="009434CA"/>
    <w:rsid w:val="00943BAC"/>
    <w:rsid w:val="00944635"/>
    <w:rsid w:val="009446F4"/>
    <w:rsid w:val="00944DE3"/>
    <w:rsid w:val="0094532F"/>
    <w:rsid w:val="00945D0B"/>
    <w:rsid w:val="00950240"/>
    <w:rsid w:val="00950E65"/>
    <w:rsid w:val="009512F2"/>
    <w:rsid w:val="00951377"/>
    <w:rsid w:val="00952920"/>
    <w:rsid w:val="00953EBD"/>
    <w:rsid w:val="00954440"/>
    <w:rsid w:val="00954B73"/>
    <w:rsid w:val="00955181"/>
    <w:rsid w:val="00955552"/>
    <w:rsid w:val="009555E6"/>
    <w:rsid w:val="00955F7D"/>
    <w:rsid w:val="009570B4"/>
    <w:rsid w:val="009570F2"/>
    <w:rsid w:val="00957350"/>
    <w:rsid w:val="00957677"/>
    <w:rsid w:val="00957819"/>
    <w:rsid w:val="00960807"/>
    <w:rsid w:val="00960812"/>
    <w:rsid w:val="009609A4"/>
    <w:rsid w:val="00960E13"/>
    <w:rsid w:val="00961586"/>
    <w:rsid w:val="0096198E"/>
    <w:rsid w:val="00961A24"/>
    <w:rsid w:val="00962DFA"/>
    <w:rsid w:val="0096347C"/>
    <w:rsid w:val="00963BFC"/>
    <w:rsid w:val="0096437C"/>
    <w:rsid w:val="009652B3"/>
    <w:rsid w:val="0096593A"/>
    <w:rsid w:val="00965A70"/>
    <w:rsid w:val="00966291"/>
    <w:rsid w:val="0096705B"/>
    <w:rsid w:val="0097008E"/>
    <w:rsid w:val="00971090"/>
    <w:rsid w:val="00971097"/>
    <w:rsid w:val="00971236"/>
    <w:rsid w:val="00972190"/>
    <w:rsid w:val="00972BA9"/>
    <w:rsid w:val="0097325F"/>
    <w:rsid w:val="00973DFE"/>
    <w:rsid w:val="00973F57"/>
    <w:rsid w:val="00973FE3"/>
    <w:rsid w:val="009745F1"/>
    <w:rsid w:val="009749E2"/>
    <w:rsid w:val="00974E7A"/>
    <w:rsid w:val="009750B9"/>
    <w:rsid w:val="009757AC"/>
    <w:rsid w:val="00976886"/>
    <w:rsid w:val="00976FDD"/>
    <w:rsid w:val="009778B2"/>
    <w:rsid w:val="0098086A"/>
    <w:rsid w:val="00980F0F"/>
    <w:rsid w:val="00981A49"/>
    <w:rsid w:val="00981CF6"/>
    <w:rsid w:val="0098456B"/>
    <w:rsid w:val="00984941"/>
    <w:rsid w:val="00985B33"/>
    <w:rsid w:val="00990CB9"/>
    <w:rsid w:val="00991472"/>
    <w:rsid w:val="00991F0A"/>
    <w:rsid w:val="00992996"/>
    <w:rsid w:val="0099327A"/>
    <w:rsid w:val="0099469C"/>
    <w:rsid w:val="009947A1"/>
    <w:rsid w:val="009947C3"/>
    <w:rsid w:val="00994AC5"/>
    <w:rsid w:val="00994B3C"/>
    <w:rsid w:val="00994CA5"/>
    <w:rsid w:val="00994CE0"/>
    <w:rsid w:val="00995080"/>
    <w:rsid w:val="009958D3"/>
    <w:rsid w:val="00995CF1"/>
    <w:rsid w:val="00995E7F"/>
    <w:rsid w:val="00995EB0"/>
    <w:rsid w:val="00997792"/>
    <w:rsid w:val="00997B13"/>
    <w:rsid w:val="00997B35"/>
    <w:rsid w:val="009A0263"/>
    <w:rsid w:val="009A029E"/>
    <w:rsid w:val="009A0F2E"/>
    <w:rsid w:val="009A11AF"/>
    <w:rsid w:val="009A1226"/>
    <w:rsid w:val="009A132B"/>
    <w:rsid w:val="009A164E"/>
    <w:rsid w:val="009A2100"/>
    <w:rsid w:val="009A22A4"/>
    <w:rsid w:val="009A33F1"/>
    <w:rsid w:val="009A374E"/>
    <w:rsid w:val="009A4699"/>
    <w:rsid w:val="009A4929"/>
    <w:rsid w:val="009A5589"/>
    <w:rsid w:val="009A68F5"/>
    <w:rsid w:val="009A6BFD"/>
    <w:rsid w:val="009A6C83"/>
    <w:rsid w:val="009A6EE4"/>
    <w:rsid w:val="009B030D"/>
    <w:rsid w:val="009B16A6"/>
    <w:rsid w:val="009B17F4"/>
    <w:rsid w:val="009B1EC3"/>
    <w:rsid w:val="009B1F49"/>
    <w:rsid w:val="009B2573"/>
    <w:rsid w:val="009B2F02"/>
    <w:rsid w:val="009B3074"/>
    <w:rsid w:val="009B32D4"/>
    <w:rsid w:val="009B3D29"/>
    <w:rsid w:val="009B4456"/>
    <w:rsid w:val="009B55F4"/>
    <w:rsid w:val="009B55F8"/>
    <w:rsid w:val="009B57A8"/>
    <w:rsid w:val="009B5A1D"/>
    <w:rsid w:val="009B5B59"/>
    <w:rsid w:val="009B5DB7"/>
    <w:rsid w:val="009B63FD"/>
    <w:rsid w:val="009B6D91"/>
    <w:rsid w:val="009B7199"/>
    <w:rsid w:val="009B72B9"/>
    <w:rsid w:val="009B737A"/>
    <w:rsid w:val="009B751B"/>
    <w:rsid w:val="009B7D23"/>
    <w:rsid w:val="009B7E5A"/>
    <w:rsid w:val="009C0540"/>
    <w:rsid w:val="009C0680"/>
    <w:rsid w:val="009C10DB"/>
    <w:rsid w:val="009C1223"/>
    <w:rsid w:val="009C1276"/>
    <w:rsid w:val="009C181C"/>
    <w:rsid w:val="009C1B46"/>
    <w:rsid w:val="009C20ED"/>
    <w:rsid w:val="009C2A87"/>
    <w:rsid w:val="009C3421"/>
    <w:rsid w:val="009C35D6"/>
    <w:rsid w:val="009C3AA6"/>
    <w:rsid w:val="009C48DD"/>
    <w:rsid w:val="009C56ED"/>
    <w:rsid w:val="009C79A8"/>
    <w:rsid w:val="009D0DC6"/>
    <w:rsid w:val="009D16BA"/>
    <w:rsid w:val="009D21AB"/>
    <w:rsid w:val="009D21B6"/>
    <w:rsid w:val="009D253D"/>
    <w:rsid w:val="009D289B"/>
    <w:rsid w:val="009D290F"/>
    <w:rsid w:val="009D3480"/>
    <w:rsid w:val="009D3FC1"/>
    <w:rsid w:val="009D4E97"/>
    <w:rsid w:val="009D51F7"/>
    <w:rsid w:val="009D652F"/>
    <w:rsid w:val="009D6BE1"/>
    <w:rsid w:val="009D71F0"/>
    <w:rsid w:val="009D7A88"/>
    <w:rsid w:val="009D7DCA"/>
    <w:rsid w:val="009D7E82"/>
    <w:rsid w:val="009D7F1B"/>
    <w:rsid w:val="009E0196"/>
    <w:rsid w:val="009E064B"/>
    <w:rsid w:val="009E0EB0"/>
    <w:rsid w:val="009E10F3"/>
    <w:rsid w:val="009E142A"/>
    <w:rsid w:val="009E1725"/>
    <w:rsid w:val="009E1FA3"/>
    <w:rsid w:val="009E39C9"/>
    <w:rsid w:val="009E3B30"/>
    <w:rsid w:val="009E3C72"/>
    <w:rsid w:val="009E3D3C"/>
    <w:rsid w:val="009E3FE4"/>
    <w:rsid w:val="009E4EB9"/>
    <w:rsid w:val="009E5426"/>
    <w:rsid w:val="009E569B"/>
    <w:rsid w:val="009E588C"/>
    <w:rsid w:val="009E5F3D"/>
    <w:rsid w:val="009E62EF"/>
    <w:rsid w:val="009E63A3"/>
    <w:rsid w:val="009E7454"/>
    <w:rsid w:val="009F1445"/>
    <w:rsid w:val="009F1B82"/>
    <w:rsid w:val="009F29F4"/>
    <w:rsid w:val="009F2C1A"/>
    <w:rsid w:val="009F3509"/>
    <w:rsid w:val="009F4D7E"/>
    <w:rsid w:val="009F4E86"/>
    <w:rsid w:val="009F698E"/>
    <w:rsid w:val="009F6B95"/>
    <w:rsid w:val="009F7295"/>
    <w:rsid w:val="00A00422"/>
    <w:rsid w:val="00A0173D"/>
    <w:rsid w:val="00A02432"/>
    <w:rsid w:val="00A03203"/>
    <w:rsid w:val="00A035B7"/>
    <w:rsid w:val="00A03ED5"/>
    <w:rsid w:val="00A046B5"/>
    <w:rsid w:val="00A048BD"/>
    <w:rsid w:val="00A04C3D"/>
    <w:rsid w:val="00A05090"/>
    <w:rsid w:val="00A061A3"/>
    <w:rsid w:val="00A067DA"/>
    <w:rsid w:val="00A06911"/>
    <w:rsid w:val="00A069C0"/>
    <w:rsid w:val="00A075C8"/>
    <w:rsid w:val="00A07964"/>
    <w:rsid w:val="00A07DFF"/>
    <w:rsid w:val="00A07E24"/>
    <w:rsid w:val="00A10EF7"/>
    <w:rsid w:val="00A11074"/>
    <w:rsid w:val="00A117FA"/>
    <w:rsid w:val="00A11815"/>
    <w:rsid w:val="00A118A3"/>
    <w:rsid w:val="00A1278C"/>
    <w:rsid w:val="00A127BC"/>
    <w:rsid w:val="00A127FE"/>
    <w:rsid w:val="00A15FD9"/>
    <w:rsid w:val="00A17B7D"/>
    <w:rsid w:val="00A201CA"/>
    <w:rsid w:val="00A21081"/>
    <w:rsid w:val="00A214FA"/>
    <w:rsid w:val="00A21B84"/>
    <w:rsid w:val="00A22051"/>
    <w:rsid w:val="00A22D27"/>
    <w:rsid w:val="00A23117"/>
    <w:rsid w:val="00A23A92"/>
    <w:rsid w:val="00A23ACC"/>
    <w:rsid w:val="00A24309"/>
    <w:rsid w:val="00A244F6"/>
    <w:rsid w:val="00A245A0"/>
    <w:rsid w:val="00A247F2"/>
    <w:rsid w:val="00A25188"/>
    <w:rsid w:val="00A25264"/>
    <w:rsid w:val="00A258BE"/>
    <w:rsid w:val="00A26A08"/>
    <w:rsid w:val="00A26FD1"/>
    <w:rsid w:val="00A27358"/>
    <w:rsid w:val="00A2764F"/>
    <w:rsid w:val="00A27C89"/>
    <w:rsid w:val="00A30F32"/>
    <w:rsid w:val="00A31564"/>
    <w:rsid w:val="00A318C9"/>
    <w:rsid w:val="00A32329"/>
    <w:rsid w:val="00A324B3"/>
    <w:rsid w:val="00A324D8"/>
    <w:rsid w:val="00A32E96"/>
    <w:rsid w:val="00A333A5"/>
    <w:rsid w:val="00A34161"/>
    <w:rsid w:val="00A34E8E"/>
    <w:rsid w:val="00A35BFE"/>
    <w:rsid w:val="00A36535"/>
    <w:rsid w:val="00A367D5"/>
    <w:rsid w:val="00A36B71"/>
    <w:rsid w:val="00A36D6E"/>
    <w:rsid w:val="00A37447"/>
    <w:rsid w:val="00A37A91"/>
    <w:rsid w:val="00A403D3"/>
    <w:rsid w:val="00A4076A"/>
    <w:rsid w:val="00A41128"/>
    <w:rsid w:val="00A42388"/>
    <w:rsid w:val="00A4281F"/>
    <w:rsid w:val="00A43B02"/>
    <w:rsid w:val="00A44FA3"/>
    <w:rsid w:val="00A45288"/>
    <w:rsid w:val="00A458E1"/>
    <w:rsid w:val="00A45E1D"/>
    <w:rsid w:val="00A46019"/>
    <w:rsid w:val="00A46A70"/>
    <w:rsid w:val="00A47D14"/>
    <w:rsid w:val="00A50106"/>
    <w:rsid w:val="00A5045C"/>
    <w:rsid w:val="00A50490"/>
    <w:rsid w:val="00A5114E"/>
    <w:rsid w:val="00A5226E"/>
    <w:rsid w:val="00A53764"/>
    <w:rsid w:val="00A53A76"/>
    <w:rsid w:val="00A53F20"/>
    <w:rsid w:val="00A55450"/>
    <w:rsid w:val="00A5550A"/>
    <w:rsid w:val="00A568EC"/>
    <w:rsid w:val="00A56FDD"/>
    <w:rsid w:val="00A579C9"/>
    <w:rsid w:val="00A57CF9"/>
    <w:rsid w:val="00A6016F"/>
    <w:rsid w:val="00A60B7F"/>
    <w:rsid w:val="00A61400"/>
    <w:rsid w:val="00A61537"/>
    <w:rsid w:val="00A617BE"/>
    <w:rsid w:val="00A61871"/>
    <w:rsid w:val="00A61BCC"/>
    <w:rsid w:val="00A6263E"/>
    <w:rsid w:val="00A62E60"/>
    <w:rsid w:val="00A62FE5"/>
    <w:rsid w:val="00A633BE"/>
    <w:rsid w:val="00A63654"/>
    <w:rsid w:val="00A644D8"/>
    <w:rsid w:val="00A64BC7"/>
    <w:rsid w:val="00A64D6E"/>
    <w:rsid w:val="00A65915"/>
    <w:rsid w:val="00A65992"/>
    <w:rsid w:val="00A65F77"/>
    <w:rsid w:val="00A667C4"/>
    <w:rsid w:val="00A671BE"/>
    <w:rsid w:val="00A70096"/>
    <w:rsid w:val="00A70337"/>
    <w:rsid w:val="00A704C4"/>
    <w:rsid w:val="00A7295D"/>
    <w:rsid w:val="00A72AE0"/>
    <w:rsid w:val="00A73077"/>
    <w:rsid w:val="00A738BC"/>
    <w:rsid w:val="00A739F9"/>
    <w:rsid w:val="00A73A52"/>
    <w:rsid w:val="00A73DD2"/>
    <w:rsid w:val="00A748BA"/>
    <w:rsid w:val="00A749F5"/>
    <w:rsid w:val="00A7530F"/>
    <w:rsid w:val="00A75D41"/>
    <w:rsid w:val="00A75FD3"/>
    <w:rsid w:val="00A760CA"/>
    <w:rsid w:val="00A77402"/>
    <w:rsid w:val="00A806B0"/>
    <w:rsid w:val="00A80B8D"/>
    <w:rsid w:val="00A8103A"/>
    <w:rsid w:val="00A81534"/>
    <w:rsid w:val="00A81698"/>
    <w:rsid w:val="00A81F54"/>
    <w:rsid w:val="00A821E7"/>
    <w:rsid w:val="00A826E9"/>
    <w:rsid w:val="00A8279E"/>
    <w:rsid w:val="00A82B54"/>
    <w:rsid w:val="00A8343E"/>
    <w:rsid w:val="00A836A8"/>
    <w:rsid w:val="00A841E0"/>
    <w:rsid w:val="00A850AB"/>
    <w:rsid w:val="00A855D2"/>
    <w:rsid w:val="00A85949"/>
    <w:rsid w:val="00A8639B"/>
    <w:rsid w:val="00A8734B"/>
    <w:rsid w:val="00A8766A"/>
    <w:rsid w:val="00A87767"/>
    <w:rsid w:val="00A877A6"/>
    <w:rsid w:val="00A901B0"/>
    <w:rsid w:val="00A902CF"/>
    <w:rsid w:val="00A908B9"/>
    <w:rsid w:val="00A90A65"/>
    <w:rsid w:val="00A90E86"/>
    <w:rsid w:val="00A91ADD"/>
    <w:rsid w:val="00A91CEF"/>
    <w:rsid w:val="00A92272"/>
    <w:rsid w:val="00A9379F"/>
    <w:rsid w:val="00A9398D"/>
    <w:rsid w:val="00A93D24"/>
    <w:rsid w:val="00A93D40"/>
    <w:rsid w:val="00A93FAE"/>
    <w:rsid w:val="00A9403F"/>
    <w:rsid w:val="00A94794"/>
    <w:rsid w:val="00A94A5C"/>
    <w:rsid w:val="00A94C8E"/>
    <w:rsid w:val="00A94E14"/>
    <w:rsid w:val="00A95068"/>
    <w:rsid w:val="00A95472"/>
    <w:rsid w:val="00A95635"/>
    <w:rsid w:val="00A9583D"/>
    <w:rsid w:val="00A95FF6"/>
    <w:rsid w:val="00A96934"/>
    <w:rsid w:val="00A96DAD"/>
    <w:rsid w:val="00A973F8"/>
    <w:rsid w:val="00AA03E1"/>
    <w:rsid w:val="00AA0607"/>
    <w:rsid w:val="00AA0AA6"/>
    <w:rsid w:val="00AA19FE"/>
    <w:rsid w:val="00AA2656"/>
    <w:rsid w:val="00AA3703"/>
    <w:rsid w:val="00AA3745"/>
    <w:rsid w:val="00AA4DE1"/>
    <w:rsid w:val="00AA7BB4"/>
    <w:rsid w:val="00AA7DE1"/>
    <w:rsid w:val="00AB0A05"/>
    <w:rsid w:val="00AB0AEF"/>
    <w:rsid w:val="00AB0C19"/>
    <w:rsid w:val="00AB1B09"/>
    <w:rsid w:val="00AB30DF"/>
    <w:rsid w:val="00AB3D6B"/>
    <w:rsid w:val="00AB3E33"/>
    <w:rsid w:val="00AB3FA2"/>
    <w:rsid w:val="00AB4198"/>
    <w:rsid w:val="00AB58B1"/>
    <w:rsid w:val="00AB5C76"/>
    <w:rsid w:val="00AB6A7D"/>
    <w:rsid w:val="00AB7D1A"/>
    <w:rsid w:val="00AC0622"/>
    <w:rsid w:val="00AC0982"/>
    <w:rsid w:val="00AC13C1"/>
    <w:rsid w:val="00AC2272"/>
    <w:rsid w:val="00AC33C4"/>
    <w:rsid w:val="00AC3874"/>
    <w:rsid w:val="00AC388C"/>
    <w:rsid w:val="00AC42B2"/>
    <w:rsid w:val="00AC4809"/>
    <w:rsid w:val="00AC51DD"/>
    <w:rsid w:val="00AC57D2"/>
    <w:rsid w:val="00AC5F0B"/>
    <w:rsid w:val="00AC64FD"/>
    <w:rsid w:val="00AC6513"/>
    <w:rsid w:val="00AC68F9"/>
    <w:rsid w:val="00AC6DB2"/>
    <w:rsid w:val="00AD0B72"/>
    <w:rsid w:val="00AD191D"/>
    <w:rsid w:val="00AD1DE2"/>
    <w:rsid w:val="00AD2E3A"/>
    <w:rsid w:val="00AD408E"/>
    <w:rsid w:val="00AD4C6F"/>
    <w:rsid w:val="00AD5EF9"/>
    <w:rsid w:val="00AD60A5"/>
    <w:rsid w:val="00AD6915"/>
    <w:rsid w:val="00AD6975"/>
    <w:rsid w:val="00AD7651"/>
    <w:rsid w:val="00AD77FC"/>
    <w:rsid w:val="00AD7C7A"/>
    <w:rsid w:val="00AD7CEE"/>
    <w:rsid w:val="00AE0F53"/>
    <w:rsid w:val="00AE2555"/>
    <w:rsid w:val="00AE2646"/>
    <w:rsid w:val="00AE2B9B"/>
    <w:rsid w:val="00AE2DEA"/>
    <w:rsid w:val="00AE3E31"/>
    <w:rsid w:val="00AE4604"/>
    <w:rsid w:val="00AE52A8"/>
    <w:rsid w:val="00AE5709"/>
    <w:rsid w:val="00AE593D"/>
    <w:rsid w:val="00AE5CB9"/>
    <w:rsid w:val="00AE6461"/>
    <w:rsid w:val="00AE6553"/>
    <w:rsid w:val="00AE732E"/>
    <w:rsid w:val="00AE7E4A"/>
    <w:rsid w:val="00AF03A3"/>
    <w:rsid w:val="00AF1B4B"/>
    <w:rsid w:val="00AF2708"/>
    <w:rsid w:val="00AF293D"/>
    <w:rsid w:val="00AF37D5"/>
    <w:rsid w:val="00AF4349"/>
    <w:rsid w:val="00AF4728"/>
    <w:rsid w:val="00AF59EC"/>
    <w:rsid w:val="00AF69AE"/>
    <w:rsid w:val="00AF6AC9"/>
    <w:rsid w:val="00AF6AF5"/>
    <w:rsid w:val="00AF6DAA"/>
    <w:rsid w:val="00AF7EBA"/>
    <w:rsid w:val="00B00359"/>
    <w:rsid w:val="00B00CD4"/>
    <w:rsid w:val="00B00D02"/>
    <w:rsid w:val="00B03231"/>
    <w:rsid w:val="00B05047"/>
    <w:rsid w:val="00B058DD"/>
    <w:rsid w:val="00B05C72"/>
    <w:rsid w:val="00B05D9B"/>
    <w:rsid w:val="00B06922"/>
    <w:rsid w:val="00B0760A"/>
    <w:rsid w:val="00B07BCD"/>
    <w:rsid w:val="00B109B2"/>
    <w:rsid w:val="00B10FD1"/>
    <w:rsid w:val="00B11027"/>
    <w:rsid w:val="00B11C4E"/>
    <w:rsid w:val="00B11F37"/>
    <w:rsid w:val="00B12C19"/>
    <w:rsid w:val="00B1300C"/>
    <w:rsid w:val="00B13E78"/>
    <w:rsid w:val="00B147D2"/>
    <w:rsid w:val="00B14805"/>
    <w:rsid w:val="00B148B1"/>
    <w:rsid w:val="00B16208"/>
    <w:rsid w:val="00B16538"/>
    <w:rsid w:val="00B16717"/>
    <w:rsid w:val="00B176B8"/>
    <w:rsid w:val="00B20F43"/>
    <w:rsid w:val="00B21079"/>
    <w:rsid w:val="00B21E9D"/>
    <w:rsid w:val="00B21F06"/>
    <w:rsid w:val="00B22476"/>
    <w:rsid w:val="00B23084"/>
    <w:rsid w:val="00B23911"/>
    <w:rsid w:val="00B2395C"/>
    <w:rsid w:val="00B24170"/>
    <w:rsid w:val="00B241B1"/>
    <w:rsid w:val="00B2481E"/>
    <w:rsid w:val="00B24E1E"/>
    <w:rsid w:val="00B24F90"/>
    <w:rsid w:val="00B2544E"/>
    <w:rsid w:val="00B25991"/>
    <w:rsid w:val="00B26896"/>
    <w:rsid w:val="00B269B8"/>
    <w:rsid w:val="00B273D5"/>
    <w:rsid w:val="00B3007F"/>
    <w:rsid w:val="00B307BD"/>
    <w:rsid w:val="00B30A31"/>
    <w:rsid w:val="00B3163C"/>
    <w:rsid w:val="00B32841"/>
    <w:rsid w:val="00B3490B"/>
    <w:rsid w:val="00B350C4"/>
    <w:rsid w:val="00B360C8"/>
    <w:rsid w:val="00B366AF"/>
    <w:rsid w:val="00B3677D"/>
    <w:rsid w:val="00B40015"/>
    <w:rsid w:val="00B40CA1"/>
    <w:rsid w:val="00B41772"/>
    <w:rsid w:val="00B41A9B"/>
    <w:rsid w:val="00B4204A"/>
    <w:rsid w:val="00B4204B"/>
    <w:rsid w:val="00B4271C"/>
    <w:rsid w:val="00B4497C"/>
    <w:rsid w:val="00B459C5"/>
    <w:rsid w:val="00B464E8"/>
    <w:rsid w:val="00B47FC9"/>
    <w:rsid w:val="00B51167"/>
    <w:rsid w:val="00B51276"/>
    <w:rsid w:val="00B516A1"/>
    <w:rsid w:val="00B517DF"/>
    <w:rsid w:val="00B51D02"/>
    <w:rsid w:val="00B5360D"/>
    <w:rsid w:val="00B53733"/>
    <w:rsid w:val="00B53DF1"/>
    <w:rsid w:val="00B540B1"/>
    <w:rsid w:val="00B544F5"/>
    <w:rsid w:val="00B54A4B"/>
    <w:rsid w:val="00B5662E"/>
    <w:rsid w:val="00B56A46"/>
    <w:rsid w:val="00B5740F"/>
    <w:rsid w:val="00B5755B"/>
    <w:rsid w:val="00B57AD9"/>
    <w:rsid w:val="00B57E13"/>
    <w:rsid w:val="00B57E97"/>
    <w:rsid w:val="00B60612"/>
    <w:rsid w:val="00B60671"/>
    <w:rsid w:val="00B62DAB"/>
    <w:rsid w:val="00B633B1"/>
    <w:rsid w:val="00B635D6"/>
    <w:rsid w:val="00B650B3"/>
    <w:rsid w:val="00B65844"/>
    <w:rsid w:val="00B65A6A"/>
    <w:rsid w:val="00B65AAC"/>
    <w:rsid w:val="00B66C40"/>
    <w:rsid w:val="00B66FF8"/>
    <w:rsid w:val="00B67699"/>
    <w:rsid w:val="00B67E37"/>
    <w:rsid w:val="00B70AA4"/>
    <w:rsid w:val="00B70B5D"/>
    <w:rsid w:val="00B70BD0"/>
    <w:rsid w:val="00B71AB7"/>
    <w:rsid w:val="00B737F8"/>
    <w:rsid w:val="00B74D53"/>
    <w:rsid w:val="00B7547E"/>
    <w:rsid w:val="00B761FB"/>
    <w:rsid w:val="00B7632E"/>
    <w:rsid w:val="00B76DCA"/>
    <w:rsid w:val="00B775D7"/>
    <w:rsid w:val="00B77B1B"/>
    <w:rsid w:val="00B80E4E"/>
    <w:rsid w:val="00B811AA"/>
    <w:rsid w:val="00B81835"/>
    <w:rsid w:val="00B81838"/>
    <w:rsid w:val="00B81AFC"/>
    <w:rsid w:val="00B81B3B"/>
    <w:rsid w:val="00B81BAA"/>
    <w:rsid w:val="00B82227"/>
    <w:rsid w:val="00B84A72"/>
    <w:rsid w:val="00B856C3"/>
    <w:rsid w:val="00B858AC"/>
    <w:rsid w:val="00B85FCD"/>
    <w:rsid w:val="00B87394"/>
    <w:rsid w:val="00B90342"/>
    <w:rsid w:val="00B927E0"/>
    <w:rsid w:val="00B92AFA"/>
    <w:rsid w:val="00B930E4"/>
    <w:rsid w:val="00B934AD"/>
    <w:rsid w:val="00B93A15"/>
    <w:rsid w:val="00B94038"/>
    <w:rsid w:val="00B94071"/>
    <w:rsid w:val="00B947EC"/>
    <w:rsid w:val="00B94A95"/>
    <w:rsid w:val="00B95C21"/>
    <w:rsid w:val="00B95ED1"/>
    <w:rsid w:val="00B9650E"/>
    <w:rsid w:val="00BA0FD9"/>
    <w:rsid w:val="00BA3717"/>
    <w:rsid w:val="00BA3872"/>
    <w:rsid w:val="00BA5EA0"/>
    <w:rsid w:val="00BA6488"/>
    <w:rsid w:val="00BA6641"/>
    <w:rsid w:val="00BA76E8"/>
    <w:rsid w:val="00BA7FC7"/>
    <w:rsid w:val="00BB08DB"/>
    <w:rsid w:val="00BB0BF4"/>
    <w:rsid w:val="00BB264C"/>
    <w:rsid w:val="00BB2683"/>
    <w:rsid w:val="00BB44DA"/>
    <w:rsid w:val="00BB4E7E"/>
    <w:rsid w:val="00BB537B"/>
    <w:rsid w:val="00BB665B"/>
    <w:rsid w:val="00BB67F9"/>
    <w:rsid w:val="00BB6AF3"/>
    <w:rsid w:val="00BB7248"/>
    <w:rsid w:val="00BB7479"/>
    <w:rsid w:val="00BB7DFE"/>
    <w:rsid w:val="00BC00D7"/>
    <w:rsid w:val="00BC19F4"/>
    <w:rsid w:val="00BC25D1"/>
    <w:rsid w:val="00BC2833"/>
    <w:rsid w:val="00BC3632"/>
    <w:rsid w:val="00BC368F"/>
    <w:rsid w:val="00BC36FC"/>
    <w:rsid w:val="00BC4415"/>
    <w:rsid w:val="00BC4454"/>
    <w:rsid w:val="00BC46BB"/>
    <w:rsid w:val="00BC4C01"/>
    <w:rsid w:val="00BC534C"/>
    <w:rsid w:val="00BC6543"/>
    <w:rsid w:val="00BC69D6"/>
    <w:rsid w:val="00BC6FFF"/>
    <w:rsid w:val="00BC7063"/>
    <w:rsid w:val="00BC7149"/>
    <w:rsid w:val="00BC77D9"/>
    <w:rsid w:val="00BC7D85"/>
    <w:rsid w:val="00BD09B5"/>
    <w:rsid w:val="00BD1692"/>
    <w:rsid w:val="00BD241C"/>
    <w:rsid w:val="00BD2447"/>
    <w:rsid w:val="00BD268F"/>
    <w:rsid w:val="00BD2F9D"/>
    <w:rsid w:val="00BD35EE"/>
    <w:rsid w:val="00BD3689"/>
    <w:rsid w:val="00BD3BFB"/>
    <w:rsid w:val="00BD3FE8"/>
    <w:rsid w:val="00BD4721"/>
    <w:rsid w:val="00BD4859"/>
    <w:rsid w:val="00BD4952"/>
    <w:rsid w:val="00BD4D00"/>
    <w:rsid w:val="00BD55AB"/>
    <w:rsid w:val="00BD6300"/>
    <w:rsid w:val="00BD64CC"/>
    <w:rsid w:val="00BD67F8"/>
    <w:rsid w:val="00BD7BC1"/>
    <w:rsid w:val="00BE04AC"/>
    <w:rsid w:val="00BE29C3"/>
    <w:rsid w:val="00BE31FD"/>
    <w:rsid w:val="00BE34EC"/>
    <w:rsid w:val="00BE373C"/>
    <w:rsid w:val="00BE3C9C"/>
    <w:rsid w:val="00BE3D1D"/>
    <w:rsid w:val="00BE5430"/>
    <w:rsid w:val="00BE6A52"/>
    <w:rsid w:val="00BE7433"/>
    <w:rsid w:val="00BE7533"/>
    <w:rsid w:val="00BE79EF"/>
    <w:rsid w:val="00BE7F0E"/>
    <w:rsid w:val="00BF0969"/>
    <w:rsid w:val="00BF09F3"/>
    <w:rsid w:val="00BF0A0C"/>
    <w:rsid w:val="00BF0D6E"/>
    <w:rsid w:val="00BF28B6"/>
    <w:rsid w:val="00BF2BAE"/>
    <w:rsid w:val="00BF2FE4"/>
    <w:rsid w:val="00BF4DB0"/>
    <w:rsid w:val="00BF5CC6"/>
    <w:rsid w:val="00BF5E86"/>
    <w:rsid w:val="00BF623F"/>
    <w:rsid w:val="00BF65D7"/>
    <w:rsid w:val="00BF678B"/>
    <w:rsid w:val="00BF680B"/>
    <w:rsid w:val="00BF695A"/>
    <w:rsid w:val="00BF744D"/>
    <w:rsid w:val="00C00C81"/>
    <w:rsid w:val="00C00E4F"/>
    <w:rsid w:val="00C01390"/>
    <w:rsid w:val="00C0168D"/>
    <w:rsid w:val="00C0191F"/>
    <w:rsid w:val="00C03922"/>
    <w:rsid w:val="00C048CB"/>
    <w:rsid w:val="00C04FEF"/>
    <w:rsid w:val="00C05A76"/>
    <w:rsid w:val="00C05BC8"/>
    <w:rsid w:val="00C07628"/>
    <w:rsid w:val="00C07632"/>
    <w:rsid w:val="00C07EB5"/>
    <w:rsid w:val="00C12027"/>
    <w:rsid w:val="00C13541"/>
    <w:rsid w:val="00C13824"/>
    <w:rsid w:val="00C1405D"/>
    <w:rsid w:val="00C14B4B"/>
    <w:rsid w:val="00C14ECD"/>
    <w:rsid w:val="00C1505E"/>
    <w:rsid w:val="00C153CA"/>
    <w:rsid w:val="00C15553"/>
    <w:rsid w:val="00C15CDA"/>
    <w:rsid w:val="00C16122"/>
    <w:rsid w:val="00C166C4"/>
    <w:rsid w:val="00C17162"/>
    <w:rsid w:val="00C171EC"/>
    <w:rsid w:val="00C1733E"/>
    <w:rsid w:val="00C20010"/>
    <w:rsid w:val="00C20955"/>
    <w:rsid w:val="00C21256"/>
    <w:rsid w:val="00C21721"/>
    <w:rsid w:val="00C2268C"/>
    <w:rsid w:val="00C22D2C"/>
    <w:rsid w:val="00C232C9"/>
    <w:rsid w:val="00C235B4"/>
    <w:rsid w:val="00C23B67"/>
    <w:rsid w:val="00C23C40"/>
    <w:rsid w:val="00C24140"/>
    <w:rsid w:val="00C2438B"/>
    <w:rsid w:val="00C246E0"/>
    <w:rsid w:val="00C2481B"/>
    <w:rsid w:val="00C24E21"/>
    <w:rsid w:val="00C2572D"/>
    <w:rsid w:val="00C26026"/>
    <w:rsid w:val="00C27DFE"/>
    <w:rsid w:val="00C309D2"/>
    <w:rsid w:val="00C31467"/>
    <w:rsid w:val="00C316A1"/>
    <w:rsid w:val="00C31A3C"/>
    <w:rsid w:val="00C31AC3"/>
    <w:rsid w:val="00C31AF8"/>
    <w:rsid w:val="00C31B15"/>
    <w:rsid w:val="00C330D9"/>
    <w:rsid w:val="00C3337B"/>
    <w:rsid w:val="00C33873"/>
    <w:rsid w:val="00C340B2"/>
    <w:rsid w:val="00C34DB8"/>
    <w:rsid w:val="00C35DC2"/>
    <w:rsid w:val="00C361F3"/>
    <w:rsid w:val="00C363C7"/>
    <w:rsid w:val="00C3643F"/>
    <w:rsid w:val="00C3732F"/>
    <w:rsid w:val="00C37E75"/>
    <w:rsid w:val="00C4073F"/>
    <w:rsid w:val="00C40B72"/>
    <w:rsid w:val="00C40DFA"/>
    <w:rsid w:val="00C40F8D"/>
    <w:rsid w:val="00C412AB"/>
    <w:rsid w:val="00C41377"/>
    <w:rsid w:val="00C41D2D"/>
    <w:rsid w:val="00C4294F"/>
    <w:rsid w:val="00C42DAC"/>
    <w:rsid w:val="00C42F5B"/>
    <w:rsid w:val="00C44B79"/>
    <w:rsid w:val="00C458E4"/>
    <w:rsid w:val="00C474AA"/>
    <w:rsid w:val="00C479E6"/>
    <w:rsid w:val="00C47F34"/>
    <w:rsid w:val="00C47F47"/>
    <w:rsid w:val="00C503D7"/>
    <w:rsid w:val="00C505B4"/>
    <w:rsid w:val="00C505CE"/>
    <w:rsid w:val="00C507A6"/>
    <w:rsid w:val="00C51F62"/>
    <w:rsid w:val="00C52D49"/>
    <w:rsid w:val="00C5309A"/>
    <w:rsid w:val="00C5319F"/>
    <w:rsid w:val="00C53588"/>
    <w:rsid w:val="00C536BB"/>
    <w:rsid w:val="00C540B2"/>
    <w:rsid w:val="00C544FB"/>
    <w:rsid w:val="00C546E5"/>
    <w:rsid w:val="00C55CBB"/>
    <w:rsid w:val="00C56149"/>
    <w:rsid w:val="00C5685A"/>
    <w:rsid w:val="00C568D0"/>
    <w:rsid w:val="00C569F7"/>
    <w:rsid w:val="00C5720A"/>
    <w:rsid w:val="00C5774D"/>
    <w:rsid w:val="00C602B0"/>
    <w:rsid w:val="00C608EF"/>
    <w:rsid w:val="00C609B3"/>
    <w:rsid w:val="00C613F6"/>
    <w:rsid w:val="00C619EF"/>
    <w:rsid w:val="00C61B11"/>
    <w:rsid w:val="00C61E8D"/>
    <w:rsid w:val="00C62216"/>
    <w:rsid w:val="00C63F5A"/>
    <w:rsid w:val="00C64B01"/>
    <w:rsid w:val="00C6508F"/>
    <w:rsid w:val="00C658F6"/>
    <w:rsid w:val="00C661E7"/>
    <w:rsid w:val="00C664EF"/>
    <w:rsid w:val="00C67096"/>
    <w:rsid w:val="00C67789"/>
    <w:rsid w:val="00C67871"/>
    <w:rsid w:val="00C71327"/>
    <w:rsid w:val="00C71B51"/>
    <w:rsid w:val="00C7212A"/>
    <w:rsid w:val="00C732AD"/>
    <w:rsid w:val="00C737AD"/>
    <w:rsid w:val="00C738E9"/>
    <w:rsid w:val="00C73982"/>
    <w:rsid w:val="00C73D08"/>
    <w:rsid w:val="00C740BD"/>
    <w:rsid w:val="00C7587E"/>
    <w:rsid w:val="00C75A16"/>
    <w:rsid w:val="00C768AE"/>
    <w:rsid w:val="00C76998"/>
    <w:rsid w:val="00C7762B"/>
    <w:rsid w:val="00C7786D"/>
    <w:rsid w:val="00C8020F"/>
    <w:rsid w:val="00C805AC"/>
    <w:rsid w:val="00C80DEF"/>
    <w:rsid w:val="00C81840"/>
    <w:rsid w:val="00C8304D"/>
    <w:rsid w:val="00C83380"/>
    <w:rsid w:val="00C833E3"/>
    <w:rsid w:val="00C83E89"/>
    <w:rsid w:val="00C83FAD"/>
    <w:rsid w:val="00C8529B"/>
    <w:rsid w:val="00C85AE9"/>
    <w:rsid w:val="00C85B96"/>
    <w:rsid w:val="00C86A26"/>
    <w:rsid w:val="00C8704D"/>
    <w:rsid w:val="00C87235"/>
    <w:rsid w:val="00C87443"/>
    <w:rsid w:val="00C90301"/>
    <w:rsid w:val="00C904F9"/>
    <w:rsid w:val="00C90EEB"/>
    <w:rsid w:val="00C911A5"/>
    <w:rsid w:val="00C91E82"/>
    <w:rsid w:val="00C91FDA"/>
    <w:rsid w:val="00C9204F"/>
    <w:rsid w:val="00C92201"/>
    <w:rsid w:val="00C9286E"/>
    <w:rsid w:val="00C92CB4"/>
    <w:rsid w:val="00C94867"/>
    <w:rsid w:val="00C948FD"/>
    <w:rsid w:val="00C94ECF"/>
    <w:rsid w:val="00C95006"/>
    <w:rsid w:val="00C96562"/>
    <w:rsid w:val="00C97013"/>
    <w:rsid w:val="00CA0931"/>
    <w:rsid w:val="00CA1376"/>
    <w:rsid w:val="00CA1696"/>
    <w:rsid w:val="00CA1D95"/>
    <w:rsid w:val="00CA2480"/>
    <w:rsid w:val="00CA2761"/>
    <w:rsid w:val="00CA2FDD"/>
    <w:rsid w:val="00CA3756"/>
    <w:rsid w:val="00CA39B0"/>
    <w:rsid w:val="00CA445D"/>
    <w:rsid w:val="00CA5257"/>
    <w:rsid w:val="00CA550B"/>
    <w:rsid w:val="00CA5726"/>
    <w:rsid w:val="00CA6D4B"/>
    <w:rsid w:val="00CA7AF6"/>
    <w:rsid w:val="00CB0206"/>
    <w:rsid w:val="00CB3273"/>
    <w:rsid w:val="00CB3638"/>
    <w:rsid w:val="00CB451F"/>
    <w:rsid w:val="00CB61D2"/>
    <w:rsid w:val="00CB7023"/>
    <w:rsid w:val="00CB7D7B"/>
    <w:rsid w:val="00CB7E4B"/>
    <w:rsid w:val="00CC0060"/>
    <w:rsid w:val="00CC0932"/>
    <w:rsid w:val="00CC1677"/>
    <w:rsid w:val="00CC1905"/>
    <w:rsid w:val="00CC25B0"/>
    <w:rsid w:val="00CC2AB2"/>
    <w:rsid w:val="00CC2E74"/>
    <w:rsid w:val="00CC33DA"/>
    <w:rsid w:val="00CC38CD"/>
    <w:rsid w:val="00CC42FD"/>
    <w:rsid w:val="00CC45CE"/>
    <w:rsid w:val="00CC541D"/>
    <w:rsid w:val="00CC5B1B"/>
    <w:rsid w:val="00CC5E48"/>
    <w:rsid w:val="00CC5F07"/>
    <w:rsid w:val="00CC6003"/>
    <w:rsid w:val="00CC775F"/>
    <w:rsid w:val="00CD0091"/>
    <w:rsid w:val="00CD12D9"/>
    <w:rsid w:val="00CD1BC3"/>
    <w:rsid w:val="00CD2203"/>
    <w:rsid w:val="00CD2C86"/>
    <w:rsid w:val="00CD2CDA"/>
    <w:rsid w:val="00CD317E"/>
    <w:rsid w:val="00CD3E04"/>
    <w:rsid w:val="00CD4D99"/>
    <w:rsid w:val="00CD5299"/>
    <w:rsid w:val="00CD642C"/>
    <w:rsid w:val="00CD6755"/>
    <w:rsid w:val="00CD6A76"/>
    <w:rsid w:val="00CD6FF2"/>
    <w:rsid w:val="00CD7CCA"/>
    <w:rsid w:val="00CE0133"/>
    <w:rsid w:val="00CE0F28"/>
    <w:rsid w:val="00CE1C63"/>
    <w:rsid w:val="00CE3380"/>
    <w:rsid w:val="00CE3B6F"/>
    <w:rsid w:val="00CE4DD4"/>
    <w:rsid w:val="00CE563D"/>
    <w:rsid w:val="00CE6A47"/>
    <w:rsid w:val="00CE73B7"/>
    <w:rsid w:val="00CE7A18"/>
    <w:rsid w:val="00CF0DB1"/>
    <w:rsid w:val="00CF1FDD"/>
    <w:rsid w:val="00CF21A4"/>
    <w:rsid w:val="00CF2CFD"/>
    <w:rsid w:val="00CF2E66"/>
    <w:rsid w:val="00CF48B6"/>
    <w:rsid w:val="00CF48FF"/>
    <w:rsid w:val="00CF5116"/>
    <w:rsid w:val="00CF523B"/>
    <w:rsid w:val="00CF525B"/>
    <w:rsid w:val="00CF5910"/>
    <w:rsid w:val="00CF5B34"/>
    <w:rsid w:val="00CF6864"/>
    <w:rsid w:val="00CF6B85"/>
    <w:rsid w:val="00CF7545"/>
    <w:rsid w:val="00CF7DBE"/>
    <w:rsid w:val="00CF7EDB"/>
    <w:rsid w:val="00CF7F22"/>
    <w:rsid w:val="00D00754"/>
    <w:rsid w:val="00D00B8B"/>
    <w:rsid w:val="00D00F9A"/>
    <w:rsid w:val="00D016A3"/>
    <w:rsid w:val="00D0278C"/>
    <w:rsid w:val="00D03B10"/>
    <w:rsid w:val="00D04037"/>
    <w:rsid w:val="00D042B1"/>
    <w:rsid w:val="00D04C34"/>
    <w:rsid w:val="00D04E19"/>
    <w:rsid w:val="00D04FE9"/>
    <w:rsid w:val="00D05968"/>
    <w:rsid w:val="00D05FA0"/>
    <w:rsid w:val="00D06713"/>
    <w:rsid w:val="00D06B42"/>
    <w:rsid w:val="00D06B91"/>
    <w:rsid w:val="00D06CBB"/>
    <w:rsid w:val="00D06EF8"/>
    <w:rsid w:val="00D1010B"/>
    <w:rsid w:val="00D10B93"/>
    <w:rsid w:val="00D12B03"/>
    <w:rsid w:val="00D12BAD"/>
    <w:rsid w:val="00D1370E"/>
    <w:rsid w:val="00D13DBD"/>
    <w:rsid w:val="00D1411D"/>
    <w:rsid w:val="00D14B52"/>
    <w:rsid w:val="00D15331"/>
    <w:rsid w:val="00D1599E"/>
    <w:rsid w:val="00D173AC"/>
    <w:rsid w:val="00D174CD"/>
    <w:rsid w:val="00D176B3"/>
    <w:rsid w:val="00D17FE5"/>
    <w:rsid w:val="00D2107D"/>
    <w:rsid w:val="00D21309"/>
    <w:rsid w:val="00D213E0"/>
    <w:rsid w:val="00D21F54"/>
    <w:rsid w:val="00D22B80"/>
    <w:rsid w:val="00D232D3"/>
    <w:rsid w:val="00D23E3F"/>
    <w:rsid w:val="00D24195"/>
    <w:rsid w:val="00D2425A"/>
    <w:rsid w:val="00D24BC8"/>
    <w:rsid w:val="00D25301"/>
    <w:rsid w:val="00D25369"/>
    <w:rsid w:val="00D25E3E"/>
    <w:rsid w:val="00D26413"/>
    <w:rsid w:val="00D26972"/>
    <w:rsid w:val="00D26EE6"/>
    <w:rsid w:val="00D270B0"/>
    <w:rsid w:val="00D2773E"/>
    <w:rsid w:val="00D27EAE"/>
    <w:rsid w:val="00D30485"/>
    <w:rsid w:val="00D30808"/>
    <w:rsid w:val="00D31BBF"/>
    <w:rsid w:val="00D31C99"/>
    <w:rsid w:val="00D32EF2"/>
    <w:rsid w:val="00D3317E"/>
    <w:rsid w:val="00D33844"/>
    <w:rsid w:val="00D33ACC"/>
    <w:rsid w:val="00D33AD0"/>
    <w:rsid w:val="00D34040"/>
    <w:rsid w:val="00D34EC0"/>
    <w:rsid w:val="00D35061"/>
    <w:rsid w:val="00D35095"/>
    <w:rsid w:val="00D353D5"/>
    <w:rsid w:val="00D358E7"/>
    <w:rsid w:val="00D35CDB"/>
    <w:rsid w:val="00D36398"/>
    <w:rsid w:val="00D369BE"/>
    <w:rsid w:val="00D36BA4"/>
    <w:rsid w:val="00D36F4C"/>
    <w:rsid w:val="00D3774A"/>
    <w:rsid w:val="00D3794A"/>
    <w:rsid w:val="00D37DFE"/>
    <w:rsid w:val="00D42EAE"/>
    <w:rsid w:val="00D43677"/>
    <w:rsid w:val="00D44361"/>
    <w:rsid w:val="00D44A87"/>
    <w:rsid w:val="00D4643F"/>
    <w:rsid w:val="00D46D2A"/>
    <w:rsid w:val="00D47229"/>
    <w:rsid w:val="00D504BE"/>
    <w:rsid w:val="00D51863"/>
    <w:rsid w:val="00D51FD5"/>
    <w:rsid w:val="00D5399D"/>
    <w:rsid w:val="00D54024"/>
    <w:rsid w:val="00D5423D"/>
    <w:rsid w:val="00D54440"/>
    <w:rsid w:val="00D54ABC"/>
    <w:rsid w:val="00D54F43"/>
    <w:rsid w:val="00D55CB3"/>
    <w:rsid w:val="00D5662D"/>
    <w:rsid w:val="00D56B5E"/>
    <w:rsid w:val="00D574E4"/>
    <w:rsid w:val="00D6116C"/>
    <w:rsid w:val="00D6124B"/>
    <w:rsid w:val="00D6131A"/>
    <w:rsid w:val="00D619A4"/>
    <w:rsid w:val="00D6373A"/>
    <w:rsid w:val="00D63FFD"/>
    <w:rsid w:val="00D64215"/>
    <w:rsid w:val="00D64707"/>
    <w:rsid w:val="00D6577C"/>
    <w:rsid w:val="00D65C4B"/>
    <w:rsid w:val="00D669E7"/>
    <w:rsid w:val="00D6781C"/>
    <w:rsid w:val="00D70238"/>
    <w:rsid w:val="00D70DF5"/>
    <w:rsid w:val="00D711EA"/>
    <w:rsid w:val="00D71397"/>
    <w:rsid w:val="00D7219D"/>
    <w:rsid w:val="00D723E6"/>
    <w:rsid w:val="00D7275A"/>
    <w:rsid w:val="00D73617"/>
    <w:rsid w:val="00D741D0"/>
    <w:rsid w:val="00D74451"/>
    <w:rsid w:val="00D7487F"/>
    <w:rsid w:val="00D748F7"/>
    <w:rsid w:val="00D752ED"/>
    <w:rsid w:val="00D761EC"/>
    <w:rsid w:val="00D76298"/>
    <w:rsid w:val="00D76FD3"/>
    <w:rsid w:val="00D773E1"/>
    <w:rsid w:val="00D7746B"/>
    <w:rsid w:val="00D7769E"/>
    <w:rsid w:val="00D7777E"/>
    <w:rsid w:val="00D77C56"/>
    <w:rsid w:val="00D80C04"/>
    <w:rsid w:val="00D811C8"/>
    <w:rsid w:val="00D81755"/>
    <w:rsid w:val="00D826F4"/>
    <w:rsid w:val="00D840E8"/>
    <w:rsid w:val="00D84584"/>
    <w:rsid w:val="00D8542B"/>
    <w:rsid w:val="00D85968"/>
    <w:rsid w:val="00D85CCA"/>
    <w:rsid w:val="00D8604F"/>
    <w:rsid w:val="00D864E8"/>
    <w:rsid w:val="00D86693"/>
    <w:rsid w:val="00D86A4A"/>
    <w:rsid w:val="00D86ED8"/>
    <w:rsid w:val="00D86F5B"/>
    <w:rsid w:val="00D87025"/>
    <w:rsid w:val="00D87AC9"/>
    <w:rsid w:val="00D90697"/>
    <w:rsid w:val="00D91652"/>
    <w:rsid w:val="00D9176A"/>
    <w:rsid w:val="00D91915"/>
    <w:rsid w:val="00D92110"/>
    <w:rsid w:val="00D93CBD"/>
    <w:rsid w:val="00D940B3"/>
    <w:rsid w:val="00D94D86"/>
    <w:rsid w:val="00D9518D"/>
    <w:rsid w:val="00D9581F"/>
    <w:rsid w:val="00D96546"/>
    <w:rsid w:val="00D96B30"/>
    <w:rsid w:val="00D96F87"/>
    <w:rsid w:val="00D974A5"/>
    <w:rsid w:val="00D97EF9"/>
    <w:rsid w:val="00DA0B43"/>
    <w:rsid w:val="00DA2528"/>
    <w:rsid w:val="00DA2619"/>
    <w:rsid w:val="00DA304E"/>
    <w:rsid w:val="00DA3266"/>
    <w:rsid w:val="00DA3C12"/>
    <w:rsid w:val="00DA3ED3"/>
    <w:rsid w:val="00DA4420"/>
    <w:rsid w:val="00DA4B70"/>
    <w:rsid w:val="00DA4E10"/>
    <w:rsid w:val="00DA6FF8"/>
    <w:rsid w:val="00DA7280"/>
    <w:rsid w:val="00DA72C3"/>
    <w:rsid w:val="00DA7E47"/>
    <w:rsid w:val="00DB029F"/>
    <w:rsid w:val="00DB13C0"/>
    <w:rsid w:val="00DB1859"/>
    <w:rsid w:val="00DB1AB0"/>
    <w:rsid w:val="00DB272F"/>
    <w:rsid w:val="00DB2B2A"/>
    <w:rsid w:val="00DB318F"/>
    <w:rsid w:val="00DB3FF6"/>
    <w:rsid w:val="00DB49B0"/>
    <w:rsid w:val="00DB4FE5"/>
    <w:rsid w:val="00DB50A8"/>
    <w:rsid w:val="00DB52DC"/>
    <w:rsid w:val="00DB5875"/>
    <w:rsid w:val="00DB6393"/>
    <w:rsid w:val="00DB6C9B"/>
    <w:rsid w:val="00DB6E8D"/>
    <w:rsid w:val="00DB7B95"/>
    <w:rsid w:val="00DC0251"/>
    <w:rsid w:val="00DC0352"/>
    <w:rsid w:val="00DC0F92"/>
    <w:rsid w:val="00DC1A1D"/>
    <w:rsid w:val="00DC1D7A"/>
    <w:rsid w:val="00DC3C87"/>
    <w:rsid w:val="00DC3DB8"/>
    <w:rsid w:val="00DC40E9"/>
    <w:rsid w:val="00DC41FA"/>
    <w:rsid w:val="00DC43B5"/>
    <w:rsid w:val="00DC4CAA"/>
    <w:rsid w:val="00DC5072"/>
    <w:rsid w:val="00DC5BA3"/>
    <w:rsid w:val="00DC6648"/>
    <w:rsid w:val="00DC6E3B"/>
    <w:rsid w:val="00DC6F7D"/>
    <w:rsid w:val="00DC7361"/>
    <w:rsid w:val="00DC76D7"/>
    <w:rsid w:val="00DC7A24"/>
    <w:rsid w:val="00DD0225"/>
    <w:rsid w:val="00DD074F"/>
    <w:rsid w:val="00DD0AA0"/>
    <w:rsid w:val="00DD0C15"/>
    <w:rsid w:val="00DD1184"/>
    <w:rsid w:val="00DD1A06"/>
    <w:rsid w:val="00DD1ECC"/>
    <w:rsid w:val="00DD207A"/>
    <w:rsid w:val="00DD20CC"/>
    <w:rsid w:val="00DD22A6"/>
    <w:rsid w:val="00DD248F"/>
    <w:rsid w:val="00DD2567"/>
    <w:rsid w:val="00DD3018"/>
    <w:rsid w:val="00DD377D"/>
    <w:rsid w:val="00DD47C4"/>
    <w:rsid w:val="00DD4AD3"/>
    <w:rsid w:val="00DD4DD9"/>
    <w:rsid w:val="00DD518E"/>
    <w:rsid w:val="00DD5FC9"/>
    <w:rsid w:val="00DD6229"/>
    <w:rsid w:val="00DD63CA"/>
    <w:rsid w:val="00DD6FD6"/>
    <w:rsid w:val="00DE02B0"/>
    <w:rsid w:val="00DE287F"/>
    <w:rsid w:val="00DE3002"/>
    <w:rsid w:val="00DE3CAC"/>
    <w:rsid w:val="00DE6913"/>
    <w:rsid w:val="00DE69D0"/>
    <w:rsid w:val="00DE7B44"/>
    <w:rsid w:val="00DF08F2"/>
    <w:rsid w:val="00DF09BD"/>
    <w:rsid w:val="00DF0FF4"/>
    <w:rsid w:val="00DF1AD7"/>
    <w:rsid w:val="00DF1E14"/>
    <w:rsid w:val="00DF273A"/>
    <w:rsid w:val="00DF275D"/>
    <w:rsid w:val="00DF2DEB"/>
    <w:rsid w:val="00DF3451"/>
    <w:rsid w:val="00DF34EA"/>
    <w:rsid w:val="00DF3FC8"/>
    <w:rsid w:val="00DF4ADA"/>
    <w:rsid w:val="00DF4E55"/>
    <w:rsid w:val="00DF5A73"/>
    <w:rsid w:val="00DF6E5C"/>
    <w:rsid w:val="00E00561"/>
    <w:rsid w:val="00E00F4D"/>
    <w:rsid w:val="00E020E9"/>
    <w:rsid w:val="00E02D9C"/>
    <w:rsid w:val="00E03821"/>
    <w:rsid w:val="00E03BB8"/>
    <w:rsid w:val="00E05DB5"/>
    <w:rsid w:val="00E05FB6"/>
    <w:rsid w:val="00E0643D"/>
    <w:rsid w:val="00E06807"/>
    <w:rsid w:val="00E07748"/>
    <w:rsid w:val="00E07DF9"/>
    <w:rsid w:val="00E10262"/>
    <w:rsid w:val="00E10676"/>
    <w:rsid w:val="00E121EB"/>
    <w:rsid w:val="00E1250D"/>
    <w:rsid w:val="00E135A4"/>
    <w:rsid w:val="00E139DE"/>
    <w:rsid w:val="00E13A95"/>
    <w:rsid w:val="00E140C5"/>
    <w:rsid w:val="00E141E9"/>
    <w:rsid w:val="00E14372"/>
    <w:rsid w:val="00E144C0"/>
    <w:rsid w:val="00E151F4"/>
    <w:rsid w:val="00E15BD2"/>
    <w:rsid w:val="00E15F34"/>
    <w:rsid w:val="00E166C7"/>
    <w:rsid w:val="00E16E0C"/>
    <w:rsid w:val="00E1750B"/>
    <w:rsid w:val="00E17958"/>
    <w:rsid w:val="00E179CA"/>
    <w:rsid w:val="00E17C5E"/>
    <w:rsid w:val="00E206F5"/>
    <w:rsid w:val="00E22172"/>
    <w:rsid w:val="00E22C48"/>
    <w:rsid w:val="00E22CF7"/>
    <w:rsid w:val="00E23B06"/>
    <w:rsid w:val="00E23E2C"/>
    <w:rsid w:val="00E24277"/>
    <w:rsid w:val="00E244ED"/>
    <w:rsid w:val="00E25A48"/>
    <w:rsid w:val="00E26A39"/>
    <w:rsid w:val="00E27C33"/>
    <w:rsid w:val="00E27CF6"/>
    <w:rsid w:val="00E3063D"/>
    <w:rsid w:val="00E30F7D"/>
    <w:rsid w:val="00E32F49"/>
    <w:rsid w:val="00E33279"/>
    <w:rsid w:val="00E33430"/>
    <w:rsid w:val="00E33817"/>
    <w:rsid w:val="00E33C2F"/>
    <w:rsid w:val="00E34383"/>
    <w:rsid w:val="00E34648"/>
    <w:rsid w:val="00E34AD0"/>
    <w:rsid w:val="00E35782"/>
    <w:rsid w:val="00E357EF"/>
    <w:rsid w:val="00E3612B"/>
    <w:rsid w:val="00E3656F"/>
    <w:rsid w:val="00E36F4C"/>
    <w:rsid w:val="00E37BAD"/>
    <w:rsid w:val="00E37F36"/>
    <w:rsid w:val="00E40E96"/>
    <w:rsid w:val="00E41B36"/>
    <w:rsid w:val="00E41F4C"/>
    <w:rsid w:val="00E42D76"/>
    <w:rsid w:val="00E43AAE"/>
    <w:rsid w:val="00E443FC"/>
    <w:rsid w:val="00E445DB"/>
    <w:rsid w:val="00E4464D"/>
    <w:rsid w:val="00E44888"/>
    <w:rsid w:val="00E44A4A"/>
    <w:rsid w:val="00E44F25"/>
    <w:rsid w:val="00E452C4"/>
    <w:rsid w:val="00E454A2"/>
    <w:rsid w:val="00E45663"/>
    <w:rsid w:val="00E45768"/>
    <w:rsid w:val="00E458AC"/>
    <w:rsid w:val="00E45CA4"/>
    <w:rsid w:val="00E46B11"/>
    <w:rsid w:val="00E47682"/>
    <w:rsid w:val="00E479C3"/>
    <w:rsid w:val="00E50579"/>
    <w:rsid w:val="00E510EE"/>
    <w:rsid w:val="00E515F9"/>
    <w:rsid w:val="00E519C2"/>
    <w:rsid w:val="00E51C9F"/>
    <w:rsid w:val="00E51D07"/>
    <w:rsid w:val="00E53276"/>
    <w:rsid w:val="00E5383D"/>
    <w:rsid w:val="00E53859"/>
    <w:rsid w:val="00E540C7"/>
    <w:rsid w:val="00E54C22"/>
    <w:rsid w:val="00E55098"/>
    <w:rsid w:val="00E5509A"/>
    <w:rsid w:val="00E55AEE"/>
    <w:rsid w:val="00E55D12"/>
    <w:rsid w:val="00E55E1C"/>
    <w:rsid w:val="00E5739E"/>
    <w:rsid w:val="00E57EEF"/>
    <w:rsid w:val="00E60579"/>
    <w:rsid w:val="00E60EFB"/>
    <w:rsid w:val="00E6191C"/>
    <w:rsid w:val="00E635E0"/>
    <w:rsid w:val="00E63EAE"/>
    <w:rsid w:val="00E65671"/>
    <w:rsid w:val="00E65E8A"/>
    <w:rsid w:val="00E66697"/>
    <w:rsid w:val="00E668B9"/>
    <w:rsid w:val="00E66A1C"/>
    <w:rsid w:val="00E66F15"/>
    <w:rsid w:val="00E67171"/>
    <w:rsid w:val="00E6751A"/>
    <w:rsid w:val="00E67655"/>
    <w:rsid w:val="00E706FF"/>
    <w:rsid w:val="00E70852"/>
    <w:rsid w:val="00E70B77"/>
    <w:rsid w:val="00E70CBA"/>
    <w:rsid w:val="00E70D56"/>
    <w:rsid w:val="00E71C0B"/>
    <w:rsid w:val="00E724DC"/>
    <w:rsid w:val="00E73942"/>
    <w:rsid w:val="00E73B38"/>
    <w:rsid w:val="00E73C07"/>
    <w:rsid w:val="00E76008"/>
    <w:rsid w:val="00E76013"/>
    <w:rsid w:val="00E76064"/>
    <w:rsid w:val="00E76361"/>
    <w:rsid w:val="00E76BFC"/>
    <w:rsid w:val="00E77865"/>
    <w:rsid w:val="00E80146"/>
    <w:rsid w:val="00E817E0"/>
    <w:rsid w:val="00E83604"/>
    <w:rsid w:val="00E841B8"/>
    <w:rsid w:val="00E8446A"/>
    <w:rsid w:val="00E858C8"/>
    <w:rsid w:val="00E858F7"/>
    <w:rsid w:val="00E85AC2"/>
    <w:rsid w:val="00E85F33"/>
    <w:rsid w:val="00E862F4"/>
    <w:rsid w:val="00E86C35"/>
    <w:rsid w:val="00E874CC"/>
    <w:rsid w:val="00E87F06"/>
    <w:rsid w:val="00E90FFD"/>
    <w:rsid w:val="00E9114E"/>
    <w:rsid w:val="00E91986"/>
    <w:rsid w:val="00E927B1"/>
    <w:rsid w:val="00E92C5C"/>
    <w:rsid w:val="00E92E67"/>
    <w:rsid w:val="00E93049"/>
    <w:rsid w:val="00E9424C"/>
    <w:rsid w:val="00E9465D"/>
    <w:rsid w:val="00E94B79"/>
    <w:rsid w:val="00E94BBA"/>
    <w:rsid w:val="00E94D8F"/>
    <w:rsid w:val="00E9551D"/>
    <w:rsid w:val="00E956D2"/>
    <w:rsid w:val="00E9663F"/>
    <w:rsid w:val="00E96CB4"/>
    <w:rsid w:val="00E97A77"/>
    <w:rsid w:val="00EA0955"/>
    <w:rsid w:val="00EA09D6"/>
    <w:rsid w:val="00EA19BF"/>
    <w:rsid w:val="00EA1B89"/>
    <w:rsid w:val="00EA2261"/>
    <w:rsid w:val="00EA444F"/>
    <w:rsid w:val="00EA6EAE"/>
    <w:rsid w:val="00EA7398"/>
    <w:rsid w:val="00EA74E6"/>
    <w:rsid w:val="00EA75AD"/>
    <w:rsid w:val="00EA77EC"/>
    <w:rsid w:val="00EA7967"/>
    <w:rsid w:val="00EB0800"/>
    <w:rsid w:val="00EB123D"/>
    <w:rsid w:val="00EB19DD"/>
    <w:rsid w:val="00EB1B58"/>
    <w:rsid w:val="00EB378D"/>
    <w:rsid w:val="00EB51EF"/>
    <w:rsid w:val="00EB63B5"/>
    <w:rsid w:val="00EB791C"/>
    <w:rsid w:val="00EB7CF3"/>
    <w:rsid w:val="00EB7D7B"/>
    <w:rsid w:val="00EC02A9"/>
    <w:rsid w:val="00EC08EC"/>
    <w:rsid w:val="00EC1276"/>
    <w:rsid w:val="00EC165B"/>
    <w:rsid w:val="00EC1660"/>
    <w:rsid w:val="00EC17FB"/>
    <w:rsid w:val="00EC1FD8"/>
    <w:rsid w:val="00EC220E"/>
    <w:rsid w:val="00EC2555"/>
    <w:rsid w:val="00EC3242"/>
    <w:rsid w:val="00EC324B"/>
    <w:rsid w:val="00EC35E5"/>
    <w:rsid w:val="00EC3A0B"/>
    <w:rsid w:val="00EC3C7C"/>
    <w:rsid w:val="00EC3ED5"/>
    <w:rsid w:val="00EC4DFA"/>
    <w:rsid w:val="00EC5283"/>
    <w:rsid w:val="00EC52DF"/>
    <w:rsid w:val="00EC5BC7"/>
    <w:rsid w:val="00EC5C83"/>
    <w:rsid w:val="00EC5F96"/>
    <w:rsid w:val="00EC7104"/>
    <w:rsid w:val="00EC7474"/>
    <w:rsid w:val="00EC75A1"/>
    <w:rsid w:val="00ED0B5A"/>
    <w:rsid w:val="00ED0D0E"/>
    <w:rsid w:val="00ED1100"/>
    <w:rsid w:val="00ED14F3"/>
    <w:rsid w:val="00ED17F2"/>
    <w:rsid w:val="00ED1879"/>
    <w:rsid w:val="00ED19C3"/>
    <w:rsid w:val="00ED1DE9"/>
    <w:rsid w:val="00ED2BA1"/>
    <w:rsid w:val="00ED2E56"/>
    <w:rsid w:val="00ED32F0"/>
    <w:rsid w:val="00ED353D"/>
    <w:rsid w:val="00ED35C0"/>
    <w:rsid w:val="00ED4244"/>
    <w:rsid w:val="00ED4604"/>
    <w:rsid w:val="00ED5906"/>
    <w:rsid w:val="00ED6448"/>
    <w:rsid w:val="00ED6C65"/>
    <w:rsid w:val="00ED6FC0"/>
    <w:rsid w:val="00ED703E"/>
    <w:rsid w:val="00ED7466"/>
    <w:rsid w:val="00EE051B"/>
    <w:rsid w:val="00EE0D20"/>
    <w:rsid w:val="00EE0EA6"/>
    <w:rsid w:val="00EE1332"/>
    <w:rsid w:val="00EE1818"/>
    <w:rsid w:val="00EE1D77"/>
    <w:rsid w:val="00EE23E7"/>
    <w:rsid w:val="00EE2A79"/>
    <w:rsid w:val="00EE2DDC"/>
    <w:rsid w:val="00EE2FC4"/>
    <w:rsid w:val="00EE3626"/>
    <w:rsid w:val="00EE3653"/>
    <w:rsid w:val="00EE38CD"/>
    <w:rsid w:val="00EE3C7B"/>
    <w:rsid w:val="00EE3E47"/>
    <w:rsid w:val="00EE3FDD"/>
    <w:rsid w:val="00EE45FE"/>
    <w:rsid w:val="00EE463A"/>
    <w:rsid w:val="00EE4926"/>
    <w:rsid w:val="00EE4AD0"/>
    <w:rsid w:val="00EE4F83"/>
    <w:rsid w:val="00EE5011"/>
    <w:rsid w:val="00EE5B96"/>
    <w:rsid w:val="00EE5C4F"/>
    <w:rsid w:val="00EE5EF1"/>
    <w:rsid w:val="00EE7CFB"/>
    <w:rsid w:val="00EF066E"/>
    <w:rsid w:val="00EF07B4"/>
    <w:rsid w:val="00EF09D9"/>
    <w:rsid w:val="00EF0A59"/>
    <w:rsid w:val="00EF1130"/>
    <w:rsid w:val="00EF116C"/>
    <w:rsid w:val="00EF1AAD"/>
    <w:rsid w:val="00EF1C3D"/>
    <w:rsid w:val="00EF2AFD"/>
    <w:rsid w:val="00EF3061"/>
    <w:rsid w:val="00EF4346"/>
    <w:rsid w:val="00EF4A1B"/>
    <w:rsid w:val="00EF52DC"/>
    <w:rsid w:val="00EF6465"/>
    <w:rsid w:val="00EF69D2"/>
    <w:rsid w:val="00F00258"/>
    <w:rsid w:val="00F00C46"/>
    <w:rsid w:val="00F01096"/>
    <w:rsid w:val="00F01591"/>
    <w:rsid w:val="00F016CD"/>
    <w:rsid w:val="00F020B6"/>
    <w:rsid w:val="00F023B3"/>
    <w:rsid w:val="00F02608"/>
    <w:rsid w:val="00F03F36"/>
    <w:rsid w:val="00F04716"/>
    <w:rsid w:val="00F0487B"/>
    <w:rsid w:val="00F04A43"/>
    <w:rsid w:val="00F0546A"/>
    <w:rsid w:val="00F05797"/>
    <w:rsid w:val="00F05800"/>
    <w:rsid w:val="00F071CA"/>
    <w:rsid w:val="00F07209"/>
    <w:rsid w:val="00F076DD"/>
    <w:rsid w:val="00F07ADA"/>
    <w:rsid w:val="00F100A7"/>
    <w:rsid w:val="00F103C3"/>
    <w:rsid w:val="00F1109F"/>
    <w:rsid w:val="00F12234"/>
    <w:rsid w:val="00F12A81"/>
    <w:rsid w:val="00F131FA"/>
    <w:rsid w:val="00F13E09"/>
    <w:rsid w:val="00F14522"/>
    <w:rsid w:val="00F149AF"/>
    <w:rsid w:val="00F149EC"/>
    <w:rsid w:val="00F15B7E"/>
    <w:rsid w:val="00F15D51"/>
    <w:rsid w:val="00F1744D"/>
    <w:rsid w:val="00F17C7C"/>
    <w:rsid w:val="00F17F41"/>
    <w:rsid w:val="00F2087D"/>
    <w:rsid w:val="00F217DC"/>
    <w:rsid w:val="00F2180A"/>
    <w:rsid w:val="00F2187E"/>
    <w:rsid w:val="00F2224B"/>
    <w:rsid w:val="00F22B2C"/>
    <w:rsid w:val="00F2378B"/>
    <w:rsid w:val="00F238C6"/>
    <w:rsid w:val="00F23F0D"/>
    <w:rsid w:val="00F24AE1"/>
    <w:rsid w:val="00F25136"/>
    <w:rsid w:val="00F275E0"/>
    <w:rsid w:val="00F277B3"/>
    <w:rsid w:val="00F27840"/>
    <w:rsid w:val="00F2792F"/>
    <w:rsid w:val="00F27CEA"/>
    <w:rsid w:val="00F27D27"/>
    <w:rsid w:val="00F27F7C"/>
    <w:rsid w:val="00F3113A"/>
    <w:rsid w:val="00F316D7"/>
    <w:rsid w:val="00F32360"/>
    <w:rsid w:val="00F3300C"/>
    <w:rsid w:val="00F331D0"/>
    <w:rsid w:val="00F33340"/>
    <w:rsid w:val="00F33D8E"/>
    <w:rsid w:val="00F347E2"/>
    <w:rsid w:val="00F347E5"/>
    <w:rsid w:val="00F34E03"/>
    <w:rsid w:val="00F357C2"/>
    <w:rsid w:val="00F35C8F"/>
    <w:rsid w:val="00F35DB6"/>
    <w:rsid w:val="00F36C69"/>
    <w:rsid w:val="00F41901"/>
    <w:rsid w:val="00F4217A"/>
    <w:rsid w:val="00F42A90"/>
    <w:rsid w:val="00F42D45"/>
    <w:rsid w:val="00F43186"/>
    <w:rsid w:val="00F43697"/>
    <w:rsid w:val="00F437BB"/>
    <w:rsid w:val="00F4402C"/>
    <w:rsid w:val="00F446D2"/>
    <w:rsid w:val="00F44B9B"/>
    <w:rsid w:val="00F44D92"/>
    <w:rsid w:val="00F44E63"/>
    <w:rsid w:val="00F4503A"/>
    <w:rsid w:val="00F4535C"/>
    <w:rsid w:val="00F453AF"/>
    <w:rsid w:val="00F46080"/>
    <w:rsid w:val="00F460CA"/>
    <w:rsid w:val="00F4634F"/>
    <w:rsid w:val="00F470AF"/>
    <w:rsid w:val="00F47227"/>
    <w:rsid w:val="00F474F0"/>
    <w:rsid w:val="00F47940"/>
    <w:rsid w:val="00F47A59"/>
    <w:rsid w:val="00F47ACB"/>
    <w:rsid w:val="00F47DD1"/>
    <w:rsid w:val="00F5012B"/>
    <w:rsid w:val="00F50607"/>
    <w:rsid w:val="00F51741"/>
    <w:rsid w:val="00F51819"/>
    <w:rsid w:val="00F529A5"/>
    <w:rsid w:val="00F538F3"/>
    <w:rsid w:val="00F53ECE"/>
    <w:rsid w:val="00F54385"/>
    <w:rsid w:val="00F54B54"/>
    <w:rsid w:val="00F54BBD"/>
    <w:rsid w:val="00F552FE"/>
    <w:rsid w:val="00F55C79"/>
    <w:rsid w:val="00F5743E"/>
    <w:rsid w:val="00F600AD"/>
    <w:rsid w:val="00F602AF"/>
    <w:rsid w:val="00F61D8F"/>
    <w:rsid w:val="00F62119"/>
    <w:rsid w:val="00F62787"/>
    <w:rsid w:val="00F6369E"/>
    <w:rsid w:val="00F6477B"/>
    <w:rsid w:val="00F65AE2"/>
    <w:rsid w:val="00F6694C"/>
    <w:rsid w:val="00F7021B"/>
    <w:rsid w:val="00F70A0E"/>
    <w:rsid w:val="00F71B4F"/>
    <w:rsid w:val="00F72505"/>
    <w:rsid w:val="00F7351B"/>
    <w:rsid w:val="00F73714"/>
    <w:rsid w:val="00F740A2"/>
    <w:rsid w:val="00F74AD5"/>
    <w:rsid w:val="00F74CF4"/>
    <w:rsid w:val="00F74E06"/>
    <w:rsid w:val="00F764BA"/>
    <w:rsid w:val="00F76878"/>
    <w:rsid w:val="00F76C63"/>
    <w:rsid w:val="00F77918"/>
    <w:rsid w:val="00F77A39"/>
    <w:rsid w:val="00F807EF"/>
    <w:rsid w:val="00F82DE3"/>
    <w:rsid w:val="00F83E09"/>
    <w:rsid w:val="00F84244"/>
    <w:rsid w:val="00F8483A"/>
    <w:rsid w:val="00F84921"/>
    <w:rsid w:val="00F85FCB"/>
    <w:rsid w:val="00F86D7F"/>
    <w:rsid w:val="00F87226"/>
    <w:rsid w:val="00F879D9"/>
    <w:rsid w:val="00F87D7B"/>
    <w:rsid w:val="00F90841"/>
    <w:rsid w:val="00F91473"/>
    <w:rsid w:val="00F916DB"/>
    <w:rsid w:val="00F92109"/>
    <w:rsid w:val="00F9213F"/>
    <w:rsid w:val="00F921BF"/>
    <w:rsid w:val="00F93B29"/>
    <w:rsid w:val="00F93F42"/>
    <w:rsid w:val="00F94AA8"/>
    <w:rsid w:val="00F95F1F"/>
    <w:rsid w:val="00F96444"/>
    <w:rsid w:val="00F96C43"/>
    <w:rsid w:val="00F96E10"/>
    <w:rsid w:val="00F96F52"/>
    <w:rsid w:val="00F97941"/>
    <w:rsid w:val="00FA0AF7"/>
    <w:rsid w:val="00FA0E01"/>
    <w:rsid w:val="00FA1394"/>
    <w:rsid w:val="00FA1983"/>
    <w:rsid w:val="00FA19B7"/>
    <w:rsid w:val="00FA22BB"/>
    <w:rsid w:val="00FA2355"/>
    <w:rsid w:val="00FA27AF"/>
    <w:rsid w:val="00FA2D0F"/>
    <w:rsid w:val="00FA4A4E"/>
    <w:rsid w:val="00FA4C42"/>
    <w:rsid w:val="00FA5283"/>
    <w:rsid w:val="00FA5F2C"/>
    <w:rsid w:val="00FA60D5"/>
    <w:rsid w:val="00FA61D1"/>
    <w:rsid w:val="00FA652A"/>
    <w:rsid w:val="00FA6738"/>
    <w:rsid w:val="00FA6EDA"/>
    <w:rsid w:val="00FA7AC3"/>
    <w:rsid w:val="00FA7FA6"/>
    <w:rsid w:val="00FA7FF2"/>
    <w:rsid w:val="00FB0829"/>
    <w:rsid w:val="00FB1C7B"/>
    <w:rsid w:val="00FB22F0"/>
    <w:rsid w:val="00FB2609"/>
    <w:rsid w:val="00FB27A8"/>
    <w:rsid w:val="00FB2B58"/>
    <w:rsid w:val="00FB338B"/>
    <w:rsid w:val="00FB3789"/>
    <w:rsid w:val="00FB3DA3"/>
    <w:rsid w:val="00FB52E4"/>
    <w:rsid w:val="00FB690D"/>
    <w:rsid w:val="00FB74E2"/>
    <w:rsid w:val="00FB7891"/>
    <w:rsid w:val="00FC0915"/>
    <w:rsid w:val="00FC0D3C"/>
    <w:rsid w:val="00FC2A2D"/>
    <w:rsid w:val="00FC2BC8"/>
    <w:rsid w:val="00FC3317"/>
    <w:rsid w:val="00FC34DF"/>
    <w:rsid w:val="00FC35A8"/>
    <w:rsid w:val="00FC4012"/>
    <w:rsid w:val="00FC4179"/>
    <w:rsid w:val="00FC57B8"/>
    <w:rsid w:val="00FC5808"/>
    <w:rsid w:val="00FC5D67"/>
    <w:rsid w:val="00FC69A4"/>
    <w:rsid w:val="00FC75A3"/>
    <w:rsid w:val="00FD015D"/>
    <w:rsid w:val="00FD077A"/>
    <w:rsid w:val="00FD0D47"/>
    <w:rsid w:val="00FD0E9B"/>
    <w:rsid w:val="00FD1554"/>
    <w:rsid w:val="00FD22CA"/>
    <w:rsid w:val="00FD25C2"/>
    <w:rsid w:val="00FD3199"/>
    <w:rsid w:val="00FD3B2E"/>
    <w:rsid w:val="00FD3F61"/>
    <w:rsid w:val="00FD42AD"/>
    <w:rsid w:val="00FD5639"/>
    <w:rsid w:val="00FD5A1D"/>
    <w:rsid w:val="00FD5B22"/>
    <w:rsid w:val="00FD632D"/>
    <w:rsid w:val="00FD6AFC"/>
    <w:rsid w:val="00FD6D97"/>
    <w:rsid w:val="00FD6DD8"/>
    <w:rsid w:val="00FD6E83"/>
    <w:rsid w:val="00FD7687"/>
    <w:rsid w:val="00FD77BF"/>
    <w:rsid w:val="00FE0E8F"/>
    <w:rsid w:val="00FE1E0F"/>
    <w:rsid w:val="00FE25D9"/>
    <w:rsid w:val="00FE2734"/>
    <w:rsid w:val="00FE3A47"/>
    <w:rsid w:val="00FE3DCB"/>
    <w:rsid w:val="00FE443F"/>
    <w:rsid w:val="00FE4B84"/>
    <w:rsid w:val="00FE5670"/>
    <w:rsid w:val="00FE5E67"/>
    <w:rsid w:val="00FE6596"/>
    <w:rsid w:val="00FE6B6D"/>
    <w:rsid w:val="00FF08BD"/>
    <w:rsid w:val="00FF0A0D"/>
    <w:rsid w:val="00FF0C6F"/>
    <w:rsid w:val="00FF144E"/>
    <w:rsid w:val="00FF2F40"/>
    <w:rsid w:val="00FF4175"/>
    <w:rsid w:val="00FF4A5F"/>
    <w:rsid w:val="00FF4FB2"/>
    <w:rsid w:val="00FF5A83"/>
    <w:rsid w:val="00FF5FF9"/>
    <w:rsid w:val="00FF70CA"/>
    <w:rsid w:val="00FF7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702BB"/>
  <w15:docId w15:val="{05EB9854-FD2D-40A4-8C5B-72013696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0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E5383D"/>
    <w:pPr>
      <w:numPr>
        <w:numId w:val="3"/>
      </w:numPr>
      <w:outlineLvl w:val="0"/>
    </w:pPr>
    <w:rPr>
      <w:b/>
      <w:szCs w:val="24"/>
    </w:rPr>
  </w:style>
  <w:style w:type="paragraph" w:styleId="Balk2">
    <w:name w:val="heading 2"/>
    <w:basedOn w:val="Normal"/>
    <w:next w:val="Normal"/>
    <w:link w:val="Balk2Char"/>
    <w:qFormat/>
    <w:rsid w:val="00ED4244"/>
    <w:pPr>
      <w:numPr>
        <w:ilvl w:val="1"/>
        <w:numId w:val="3"/>
      </w:numPr>
      <w:tabs>
        <w:tab w:val="clear" w:pos="792"/>
      </w:tabs>
      <w:ind w:left="426"/>
      <w:outlineLvl w:val="1"/>
    </w:pPr>
    <w:rPr>
      <w:b/>
      <w:szCs w:val="24"/>
    </w:rPr>
  </w:style>
  <w:style w:type="paragraph" w:styleId="Balk3">
    <w:name w:val="heading 3"/>
    <w:basedOn w:val="Balk2"/>
    <w:next w:val="Normal"/>
    <w:link w:val="Balk3Char"/>
    <w:qFormat/>
    <w:rsid w:val="005D307F"/>
    <w:pPr>
      <w:numPr>
        <w:ilvl w:val="2"/>
      </w:numPr>
      <w:ind w:left="567" w:hanging="567"/>
      <w:outlineLvl w:val="2"/>
    </w:pPr>
    <w:rPr>
      <w:noProof/>
    </w:rPr>
  </w:style>
  <w:style w:type="paragraph" w:styleId="Balk4">
    <w:name w:val="heading 4"/>
    <w:basedOn w:val="Normal"/>
    <w:next w:val="Normal"/>
    <w:link w:val="Balk4Char"/>
    <w:uiPriority w:val="9"/>
    <w:unhideWhenUsed/>
    <w:qFormat/>
    <w:rsid w:val="00203603"/>
    <w:pPr>
      <w:keepNext/>
      <w:keepLines/>
      <w:numPr>
        <w:ilvl w:val="3"/>
        <w:numId w:val="34"/>
      </w:numPr>
      <w:overflowPunct/>
      <w:autoSpaceDE/>
      <w:autoSpaceDN/>
      <w:adjustRightInd/>
      <w:spacing w:before="40" w:line="259" w:lineRule="auto"/>
      <w:ind w:left="0" w:firstLine="0"/>
      <w:jc w:val="left"/>
      <w:textAlignment w:val="auto"/>
      <w:outlineLvl w:val="3"/>
    </w:pPr>
    <w:rPr>
      <w:rFonts w:eastAsiaTheme="majorEastAsia" w:cstheme="majorBidi"/>
      <w:b/>
      <w:iCs/>
      <w:szCs w:val="22"/>
      <w:lang w:eastAsia="en-US"/>
    </w:rPr>
  </w:style>
  <w:style w:type="paragraph" w:styleId="Balk5">
    <w:name w:val="heading 5"/>
    <w:basedOn w:val="ListeParagraf"/>
    <w:next w:val="Normal"/>
    <w:link w:val="Balk5Char"/>
    <w:uiPriority w:val="9"/>
    <w:unhideWhenUsed/>
    <w:qFormat/>
    <w:rsid w:val="002F5903"/>
    <w:pPr>
      <w:numPr>
        <w:numId w:val="36"/>
      </w:numPr>
      <w:outlineLvl w:val="4"/>
    </w:pPr>
  </w:style>
  <w:style w:type="paragraph" w:styleId="Balk6">
    <w:name w:val="heading 6"/>
    <w:basedOn w:val="Normal"/>
    <w:next w:val="Normal"/>
    <w:link w:val="Balk6Char"/>
    <w:uiPriority w:val="9"/>
    <w:unhideWhenUsed/>
    <w:qFormat/>
    <w:rsid w:val="00203603"/>
    <w:pPr>
      <w:keepNext/>
      <w:keepLines/>
      <w:numPr>
        <w:ilvl w:val="5"/>
        <w:numId w:val="34"/>
      </w:numPr>
      <w:overflowPunct/>
      <w:autoSpaceDE/>
      <w:autoSpaceDN/>
      <w:adjustRightInd/>
      <w:jc w:val="left"/>
      <w:textAlignment w:val="auto"/>
      <w:outlineLvl w:val="5"/>
    </w:pPr>
    <w:rPr>
      <w:rFonts w:eastAsiaTheme="majorEastAsia" w:cstheme="majorBidi"/>
      <w:b/>
      <w:noProof/>
      <w:szCs w:val="22"/>
      <w:lang w:eastAsia="en-US"/>
    </w:rPr>
  </w:style>
  <w:style w:type="paragraph" w:styleId="Balk7">
    <w:name w:val="heading 7"/>
    <w:basedOn w:val="Normal"/>
    <w:next w:val="Normal"/>
    <w:link w:val="Balk7Char"/>
    <w:uiPriority w:val="9"/>
    <w:semiHidden/>
    <w:unhideWhenUsed/>
    <w:qFormat/>
    <w:rsid w:val="00A93D40"/>
    <w:pPr>
      <w:keepNext/>
      <w:keepLines/>
      <w:spacing w:before="40"/>
      <w:outlineLvl w:val="6"/>
    </w:pPr>
    <w:rPr>
      <w:rFonts w:asciiTheme="majorHAnsi" w:eastAsiaTheme="majorEastAsia" w:hAnsiTheme="majorHAnsi" w:cstheme="majorBidi"/>
      <w:i/>
      <w:iCs/>
      <w:color w:val="2C2C2C"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5383D"/>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rsid w:val="00ED4244"/>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rsid w:val="005D307F"/>
    <w:rPr>
      <w:rFonts w:ascii="Times New Roman" w:eastAsia="Times New Roman" w:hAnsi="Times New Roman" w:cs="Times New Roman"/>
      <w:b/>
      <w:noProof/>
      <w:sz w:val="24"/>
      <w:szCs w:val="24"/>
      <w:lang w:eastAsia="tr-TR"/>
    </w:rPr>
  </w:style>
  <w:style w:type="paragraph" w:styleId="GvdeMetni2">
    <w:name w:val="Body Text 2"/>
    <w:basedOn w:val="Normal"/>
    <w:link w:val="GvdeMetni2Char"/>
    <w:rsid w:val="0013602A"/>
    <w:pPr>
      <w:overflowPunct/>
      <w:autoSpaceDE/>
      <w:autoSpaceDN/>
      <w:adjustRightInd/>
      <w:textAlignment w:val="auto"/>
    </w:pPr>
    <w:rPr>
      <w:color w:val="000000"/>
    </w:rPr>
  </w:style>
  <w:style w:type="character" w:customStyle="1" w:styleId="GvdeMetni2Char">
    <w:name w:val="Gövde Metni 2 Char"/>
    <w:basedOn w:val="VarsaylanParagrafYazTipi"/>
    <w:link w:val="GvdeMetni2"/>
    <w:rsid w:val="0013602A"/>
    <w:rPr>
      <w:rFonts w:ascii="Times New Roman" w:eastAsia="Times New Roman" w:hAnsi="Times New Roman" w:cs="Times New Roman"/>
      <w:color w:val="000000"/>
      <w:sz w:val="24"/>
      <w:szCs w:val="20"/>
      <w:lang w:eastAsia="tr-TR"/>
    </w:rPr>
  </w:style>
  <w:style w:type="character" w:styleId="Kpr">
    <w:name w:val="Hyperlink"/>
    <w:basedOn w:val="VarsaylanParagrafYazTipi"/>
    <w:uiPriority w:val="99"/>
    <w:rsid w:val="0013602A"/>
    <w:rPr>
      <w:color w:val="0000FF"/>
      <w:u w:val="single"/>
    </w:rPr>
  </w:style>
  <w:style w:type="paragraph" w:styleId="ResimYazs">
    <w:name w:val="caption"/>
    <w:basedOn w:val="Normal"/>
    <w:next w:val="Normal"/>
    <w:qFormat/>
    <w:rsid w:val="009C2A87"/>
    <w:rPr>
      <w:b/>
      <w:bCs/>
    </w:rPr>
  </w:style>
  <w:style w:type="table" w:styleId="TabloKlavuzu">
    <w:name w:val="Table Grid"/>
    <w:basedOn w:val="NormalTablo"/>
    <w:rsid w:val="0013602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ListeYok"/>
    <w:rsid w:val="0013602A"/>
    <w:pPr>
      <w:numPr>
        <w:numId w:val="1"/>
      </w:numPr>
    </w:pPr>
  </w:style>
  <w:style w:type="paragraph" w:styleId="stBilgi">
    <w:name w:val="header"/>
    <w:basedOn w:val="Normal"/>
    <w:link w:val="stBilgiChar"/>
    <w:rsid w:val="0013602A"/>
    <w:pPr>
      <w:tabs>
        <w:tab w:val="center" w:pos="4536"/>
        <w:tab w:val="right" w:pos="9072"/>
      </w:tabs>
    </w:pPr>
  </w:style>
  <w:style w:type="character" w:customStyle="1" w:styleId="stBilgiChar">
    <w:name w:val="Üst Bilgi Char"/>
    <w:basedOn w:val="VarsaylanParagrafYazTipi"/>
    <w:link w:val="stBilgi"/>
    <w:rsid w:val="0013602A"/>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13602A"/>
    <w:pPr>
      <w:tabs>
        <w:tab w:val="center" w:pos="4536"/>
        <w:tab w:val="right" w:pos="9072"/>
      </w:tabs>
    </w:pPr>
  </w:style>
  <w:style w:type="character" w:customStyle="1" w:styleId="AltBilgiChar">
    <w:name w:val="Alt Bilgi Char"/>
    <w:basedOn w:val="VarsaylanParagrafYazTipi"/>
    <w:link w:val="AltBilgi"/>
    <w:uiPriority w:val="99"/>
    <w:rsid w:val="0013602A"/>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13602A"/>
    <w:pPr>
      <w:ind w:left="720"/>
      <w:contextualSpacing/>
    </w:pPr>
  </w:style>
  <w:style w:type="paragraph" w:styleId="T1">
    <w:name w:val="toc 1"/>
    <w:basedOn w:val="Normal"/>
    <w:next w:val="Normal"/>
    <w:autoRedefine/>
    <w:uiPriority w:val="39"/>
    <w:unhideWhenUsed/>
    <w:rsid w:val="0013602A"/>
    <w:pPr>
      <w:tabs>
        <w:tab w:val="left" w:pos="400"/>
        <w:tab w:val="right" w:leader="dot" w:pos="9060"/>
      </w:tabs>
      <w:spacing w:after="100"/>
    </w:pPr>
    <w:rPr>
      <w:b/>
      <w:noProof/>
    </w:rPr>
  </w:style>
  <w:style w:type="paragraph" w:styleId="T3">
    <w:name w:val="toc 3"/>
    <w:basedOn w:val="Normal"/>
    <w:next w:val="Normal"/>
    <w:autoRedefine/>
    <w:uiPriority w:val="39"/>
    <w:unhideWhenUsed/>
    <w:rsid w:val="0013602A"/>
    <w:pPr>
      <w:tabs>
        <w:tab w:val="left" w:pos="1100"/>
        <w:tab w:val="left" w:pos="1276"/>
        <w:tab w:val="left" w:pos="1418"/>
        <w:tab w:val="right" w:leader="dot" w:pos="9060"/>
      </w:tabs>
      <w:spacing w:after="100"/>
      <w:ind w:left="709"/>
    </w:pPr>
  </w:style>
  <w:style w:type="paragraph" w:styleId="T2">
    <w:name w:val="toc 2"/>
    <w:basedOn w:val="Normal"/>
    <w:next w:val="Normal"/>
    <w:autoRedefine/>
    <w:uiPriority w:val="39"/>
    <w:unhideWhenUsed/>
    <w:rsid w:val="004034BE"/>
    <w:pPr>
      <w:tabs>
        <w:tab w:val="left" w:pos="880"/>
        <w:tab w:val="left" w:pos="1134"/>
        <w:tab w:val="right" w:leader="dot" w:pos="9060"/>
      </w:tabs>
      <w:spacing w:after="100"/>
      <w:ind w:left="426"/>
    </w:pPr>
    <w:rPr>
      <w:b/>
      <w:noProof/>
    </w:rPr>
  </w:style>
  <w:style w:type="paragraph" w:styleId="TBal">
    <w:name w:val="TOC Heading"/>
    <w:basedOn w:val="Balk1"/>
    <w:next w:val="Normal"/>
    <w:uiPriority w:val="39"/>
    <w:unhideWhenUsed/>
    <w:qFormat/>
    <w:rsid w:val="0013602A"/>
    <w:pPr>
      <w:keepNext/>
      <w:keepLines/>
      <w:numPr>
        <w:numId w:val="0"/>
      </w:numPr>
      <w:tabs>
        <w:tab w:val="num" w:pos="360"/>
      </w:tabs>
      <w:overflowPunct/>
      <w:autoSpaceDE/>
      <w:autoSpaceDN/>
      <w:adjustRightInd/>
      <w:spacing w:before="240" w:line="259" w:lineRule="auto"/>
      <w:textAlignment w:val="auto"/>
      <w:outlineLvl w:val="9"/>
    </w:pPr>
    <w:rPr>
      <w:rFonts w:asciiTheme="majorHAnsi" w:eastAsiaTheme="majorEastAsia" w:hAnsiTheme="majorHAnsi" w:cstheme="majorBidi"/>
      <w:b w:val="0"/>
      <w:color w:val="424242" w:themeColor="accent1" w:themeShade="BF"/>
      <w:sz w:val="32"/>
      <w:szCs w:val="32"/>
    </w:rPr>
  </w:style>
  <w:style w:type="paragraph" w:styleId="BalonMetni">
    <w:name w:val="Balloon Text"/>
    <w:basedOn w:val="Normal"/>
    <w:link w:val="BalonMetniChar"/>
    <w:uiPriority w:val="99"/>
    <w:semiHidden/>
    <w:unhideWhenUsed/>
    <w:rsid w:val="001C78BE"/>
    <w:rPr>
      <w:rFonts w:ascii="Tahoma" w:hAnsi="Tahoma" w:cs="Tahoma"/>
      <w:sz w:val="16"/>
      <w:szCs w:val="16"/>
    </w:rPr>
  </w:style>
  <w:style w:type="character" w:customStyle="1" w:styleId="BalonMetniChar">
    <w:name w:val="Balon Metni Char"/>
    <w:basedOn w:val="VarsaylanParagrafYazTipi"/>
    <w:link w:val="BalonMetni"/>
    <w:uiPriority w:val="99"/>
    <w:semiHidden/>
    <w:rsid w:val="001C78BE"/>
    <w:rPr>
      <w:rFonts w:ascii="Tahoma" w:eastAsia="Times New Roman" w:hAnsi="Tahoma" w:cs="Tahoma"/>
      <w:sz w:val="16"/>
      <w:szCs w:val="16"/>
      <w:lang w:eastAsia="tr-TR"/>
    </w:rPr>
  </w:style>
  <w:style w:type="paragraph" w:styleId="NormalWeb">
    <w:name w:val="Normal (Web)"/>
    <w:aliases w:val="Normal (Web) Char Char,Normal (Web) Char Char Char Char,Normal (Web) Char Char Char"/>
    <w:basedOn w:val="Normal"/>
    <w:uiPriority w:val="99"/>
    <w:rsid w:val="00DD4AD3"/>
    <w:pPr>
      <w:overflowPunct/>
      <w:adjustRightInd/>
      <w:spacing w:before="100" w:after="100"/>
      <w:textAlignment w:val="auto"/>
    </w:pPr>
    <w:rPr>
      <w:szCs w:val="24"/>
      <w:lang w:val="en-GB"/>
    </w:rPr>
  </w:style>
  <w:style w:type="character" w:customStyle="1" w:styleId="apple-converted-space">
    <w:name w:val="apple-converted-space"/>
    <w:basedOn w:val="VarsaylanParagrafYazTipi"/>
    <w:rsid w:val="00467152"/>
  </w:style>
  <w:style w:type="character" w:styleId="zlenenKpr">
    <w:name w:val="FollowedHyperlink"/>
    <w:basedOn w:val="VarsaylanParagrafYazTipi"/>
    <w:uiPriority w:val="99"/>
    <w:semiHidden/>
    <w:unhideWhenUsed/>
    <w:rsid w:val="00D3794A"/>
    <w:rPr>
      <w:color w:val="BA6906" w:themeColor="followedHyperlink"/>
      <w:u w:val="single"/>
    </w:rPr>
  </w:style>
  <w:style w:type="paragraph" w:styleId="GvdeMetniGirintisi">
    <w:name w:val="Body Text Indent"/>
    <w:basedOn w:val="Normal"/>
    <w:link w:val="GvdeMetniGirintisiChar"/>
    <w:uiPriority w:val="99"/>
    <w:unhideWhenUsed/>
    <w:rsid w:val="005C2B6B"/>
    <w:pPr>
      <w:spacing w:after="120"/>
      <w:ind w:left="283"/>
    </w:pPr>
  </w:style>
  <w:style w:type="character" w:customStyle="1" w:styleId="GvdeMetniGirintisiChar">
    <w:name w:val="Gövde Metni Girintisi Char"/>
    <w:basedOn w:val="VarsaylanParagrafYazTipi"/>
    <w:link w:val="GvdeMetniGirintisi"/>
    <w:uiPriority w:val="99"/>
    <w:rsid w:val="005C2B6B"/>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uiPriority w:val="9"/>
    <w:semiHidden/>
    <w:rsid w:val="00A93D40"/>
    <w:rPr>
      <w:rFonts w:asciiTheme="majorHAnsi" w:eastAsiaTheme="majorEastAsia" w:hAnsiTheme="majorHAnsi" w:cstheme="majorBidi"/>
      <w:i/>
      <w:iCs/>
      <w:color w:val="2C2C2C" w:themeColor="accent1" w:themeShade="7F"/>
      <w:sz w:val="24"/>
      <w:szCs w:val="20"/>
      <w:lang w:eastAsia="tr-TR"/>
    </w:rPr>
  </w:style>
  <w:style w:type="paragraph" w:styleId="GvdeMetni">
    <w:name w:val="Body Text"/>
    <w:basedOn w:val="Normal"/>
    <w:link w:val="GvdeMetniChar"/>
    <w:uiPriority w:val="99"/>
    <w:semiHidden/>
    <w:unhideWhenUsed/>
    <w:rsid w:val="00A93D40"/>
    <w:pPr>
      <w:spacing w:after="120"/>
    </w:pPr>
  </w:style>
  <w:style w:type="character" w:customStyle="1" w:styleId="GvdeMetniChar">
    <w:name w:val="Gövde Metni Char"/>
    <w:basedOn w:val="VarsaylanParagrafYazTipi"/>
    <w:link w:val="GvdeMetni"/>
    <w:uiPriority w:val="99"/>
    <w:semiHidden/>
    <w:rsid w:val="00A93D40"/>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uiPriority w:val="99"/>
    <w:unhideWhenUsed/>
    <w:rsid w:val="00A93D4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A93D40"/>
    <w:rPr>
      <w:rFonts w:ascii="Times New Roman" w:eastAsia="Times New Roman" w:hAnsi="Times New Roman" w:cs="Times New Roman"/>
      <w:sz w:val="16"/>
      <w:szCs w:val="16"/>
      <w:lang w:eastAsia="tr-TR"/>
    </w:rPr>
  </w:style>
  <w:style w:type="paragraph" w:styleId="KonuBal">
    <w:name w:val="Title"/>
    <w:basedOn w:val="Normal"/>
    <w:link w:val="KonuBalChar"/>
    <w:qFormat/>
    <w:rsid w:val="00A93D40"/>
    <w:pPr>
      <w:overflowPunct/>
      <w:autoSpaceDE/>
      <w:autoSpaceDN/>
      <w:adjustRightInd/>
      <w:jc w:val="center"/>
      <w:textAlignment w:val="auto"/>
    </w:pPr>
    <w:rPr>
      <w:b/>
      <w:u w:val="single"/>
    </w:rPr>
  </w:style>
  <w:style w:type="character" w:customStyle="1" w:styleId="KonuBalChar">
    <w:name w:val="Konu Başlığı Char"/>
    <w:basedOn w:val="VarsaylanParagrafYazTipi"/>
    <w:link w:val="KonuBal"/>
    <w:rsid w:val="00A93D40"/>
    <w:rPr>
      <w:rFonts w:ascii="Times New Roman" w:eastAsia="Times New Roman" w:hAnsi="Times New Roman" w:cs="Times New Roman"/>
      <w:b/>
      <w:sz w:val="24"/>
      <w:szCs w:val="20"/>
      <w:u w:val="single"/>
      <w:lang w:eastAsia="tr-TR"/>
    </w:rPr>
  </w:style>
  <w:style w:type="paragraph" w:customStyle="1" w:styleId="Default">
    <w:name w:val="Default"/>
    <w:rsid w:val="00084B9A"/>
    <w:pPr>
      <w:autoSpaceDE w:val="0"/>
      <w:autoSpaceDN w:val="0"/>
      <w:adjustRightInd w:val="0"/>
      <w:spacing w:after="0" w:line="240" w:lineRule="auto"/>
    </w:pPr>
    <w:rPr>
      <w:rFonts w:ascii="Times New Roman" w:hAnsi="Times New Roman" w:cs="Times New Roman"/>
      <w:color w:val="000000"/>
      <w:sz w:val="24"/>
      <w:szCs w:val="24"/>
    </w:rPr>
  </w:style>
  <w:style w:type="paragraph" w:styleId="T4">
    <w:name w:val="toc 4"/>
    <w:basedOn w:val="Normal"/>
    <w:next w:val="Normal"/>
    <w:autoRedefine/>
    <w:uiPriority w:val="39"/>
    <w:unhideWhenUsed/>
    <w:rsid w:val="00E8446A"/>
    <w:pPr>
      <w:overflowPunct/>
      <w:autoSpaceDE/>
      <w:autoSpaceDN/>
      <w:adjustRightInd/>
      <w:spacing w:after="100" w:line="259" w:lineRule="auto"/>
      <w:ind w:left="660"/>
      <w:textAlignment w:val="auto"/>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E8446A"/>
    <w:pPr>
      <w:overflowPunct/>
      <w:autoSpaceDE/>
      <w:autoSpaceDN/>
      <w:adjustRightInd/>
      <w:spacing w:after="100" w:line="259" w:lineRule="auto"/>
      <w:ind w:left="880"/>
      <w:textAlignment w:val="auto"/>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E8446A"/>
    <w:pPr>
      <w:overflowPunct/>
      <w:autoSpaceDE/>
      <w:autoSpaceDN/>
      <w:adjustRightInd/>
      <w:spacing w:after="100" w:line="259" w:lineRule="auto"/>
      <w:ind w:left="1100"/>
      <w:textAlignment w:val="auto"/>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E8446A"/>
    <w:pPr>
      <w:overflowPunct/>
      <w:autoSpaceDE/>
      <w:autoSpaceDN/>
      <w:adjustRightInd/>
      <w:spacing w:after="100" w:line="259" w:lineRule="auto"/>
      <w:ind w:left="1320"/>
      <w:textAlignment w:val="auto"/>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E8446A"/>
    <w:pPr>
      <w:overflowPunct/>
      <w:autoSpaceDE/>
      <w:autoSpaceDN/>
      <w:adjustRightInd/>
      <w:spacing w:after="100" w:line="259" w:lineRule="auto"/>
      <w:ind w:left="1540"/>
      <w:textAlignment w:val="auto"/>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E8446A"/>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paragraph" w:styleId="Dzeltme">
    <w:name w:val="Revision"/>
    <w:hidden/>
    <w:uiPriority w:val="99"/>
    <w:semiHidden/>
    <w:rsid w:val="00DE02B0"/>
    <w:pPr>
      <w:spacing w:after="0" w:line="240" w:lineRule="auto"/>
    </w:pPr>
    <w:rPr>
      <w:rFonts w:ascii="Times New Roman" w:eastAsia="Times New Roman" w:hAnsi="Times New Roman" w:cs="Times New Roman"/>
      <w:sz w:val="24"/>
      <w:szCs w:val="20"/>
      <w:lang w:eastAsia="tr-TR"/>
    </w:rPr>
  </w:style>
  <w:style w:type="paragraph" w:customStyle="1" w:styleId="font5">
    <w:name w:val="font5"/>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font6">
    <w:name w:val="font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font7">
    <w:name w:val="font7"/>
    <w:basedOn w:val="Normal"/>
    <w:rsid w:val="006E5CB9"/>
    <w:pPr>
      <w:overflowPunct/>
      <w:autoSpaceDE/>
      <w:autoSpaceDN/>
      <w:adjustRightInd/>
      <w:spacing w:before="100" w:beforeAutospacing="1" w:after="100" w:afterAutospacing="1"/>
      <w:textAlignment w:val="auto"/>
    </w:pPr>
    <w:rPr>
      <w:rFonts w:ascii="Arial TUR" w:hAnsi="Arial TUR" w:cs="Arial TUR"/>
      <w:sz w:val="20"/>
    </w:rPr>
  </w:style>
  <w:style w:type="paragraph" w:customStyle="1" w:styleId="xl66">
    <w:name w:val="xl6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67">
    <w:name w:val="xl67"/>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68">
    <w:name w:val="xl68"/>
    <w:basedOn w:val="Normal"/>
    <w:rsid w:val="006E5CB9"/>
    <w:pPr>
      <w:overflowPunct/>
      <w:autoSpaceDE/>
      <w:autoSpaceDN/>
      <w:adjustRightInd/>
      <w:spacing w:before="100" w:beforeAutospacing="1" w:after="100" w:afterAutospacing="1"/>
      <w:textAlignment w:val="auto"/>
    </w:pPr>
    <w:rPr>
      <w:rFonts w:ascii="Arial" w:hAnsi="Arial" w:cs="Arial"/>
      <w:sz w:val="28"/>
      <w:szCs w:val="28"/>
    </w:rPr>
  </w:style>
  <w:style w:type="paragraph" w:customStyle="1" w:styleId="xl69">
    <w:name w:val="xl69"/>
    <w:basedOn w:val="Normal"/>
    <w:rsid w:val="006E5CB9"/>
    <w:pPr>
      <w:overflowPunct/>
      <w:autoSpaceDE/>
      <w:autoSpaceDN/>
      <w:adjustRightInd/>
      <w:spacing w:before="100" w:beforeAutospacing="1" w:after="100" w:afterAutospacing="1"/>
      <w:jc w:val="right"/>
      <w:textAlignment w:val="auto"/>
    </w:pPr>
    <w:rPr>
      <w:rFonts w:ascii="Arial" w:hAnsi="Arial" w:cs="Arial"/>
      <w:sz w:val="28"/>
      <w:szCs w:val="28"/>
    </w:rPr>
  </w:style>
  <w:style w:type="paragraph" w:customStyle="1" w:styleId="xl70">
    <w:name w:val="xl70"/>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71">
    <w:name w:val="xl71"/>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20"/>
      <w:u w:val="single"/>
    </w:rPr>
  </w:style>
  <w:style w:type="paragraph" w:customStyle="1" w:styleId="xl72">
    <w:name w:val="xl72"/>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20"/>
      <w:u w:val="single"/>
    </w:rPr>
  </w:style>
  <w:style w:type="paragraph" w:customStyle="1" w:styleId="xl73">
    <w:name w:val="xl73"/>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4">
    <w:name w:val="xl74"/>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5">
    <w:name w:val="xl75"/>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6">
    <w:name w:val="xl76"/>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77">
    <w:name w:val="xl77"/>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8">
    <w:name w:val="xl78"/>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9">
    <w:name w:val="xl79"/>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FF0000"/>
      <w:sz w:val="20"/>
    </w:rPr>
  </w:style>
  <w:style w:type="paragraph" w:customStyle="1" w:styleId="xl80">
    <w:name w:val="xl80"/>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81">
    <w:name w:val="xl81"/>
    <w:basedOn w:val="Normal"/>
    <w:rsid w:val="006E5CB9"/>
    <w:pPr>
      <w:overflowPunct/>
      <w:autoSpaceDE/>
      <w:autoSpaceDN/>
      <w:adjustRightInd/>
      <w:spacing w:before="100" w:beforeAutospacing="1" w:after="100" w:afterAutospacing="1"/>
      <w:textAlignment w:val="auto"/>
    </w:pPr>
    <w:rPr>
      <w:rFonts w:ascii="Arial" w:hAnsi="Arial" w:cs="Arial"/>
      <w:color w:val="FF0000"/>
      <w:sz w:val="20"/>
    </w:rPr>
  </w:style>
  <w:style w:type="paragraph" w:customStyle="1" w:styleId="xl82">
    <w:name w:val="xl82"/>
    <w:basedOn w:val="Normal"/>
    <w:rsid w:val="006E5CB9"/>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83">
    <w:name w:val="xl83"/>
    <w:basedOn w:val="Normal"/>
    <w:rsid w:val="006E5CB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84">
    <w:name w:val="xl84"/>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85">
    <w:name w:val="xl85"/>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86">
    <w:name w:val="xl86"/>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87">
    <w:name w:val="xl87"/>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88">
    <w:name w:val="xl88"/>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FF0000"/>
      <w:sz w:val="20"/>
    </w:rPr>
  </w:style>
  <w:style w:type="paragraph" w:customStyle="1" w:styleId="xl89">
    <w:name w:val="xl89"/>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90">
    <w:name w:val="xl90"/>
    <w:basedOn w:val="Normal"/>
    <w:rsid w:val="006E5CB9"/>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91">
    <w:name w:val="xl91"/>
    <w:basedOn w:val="Normal"/>
    <w:rsid w:val="006E5CB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92">
    <w:name w:val="xl92"/>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93">
    <w:name w:val="xl93"/>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4">
    <w:name w:val="xl94"/>
    <w:basedOn w:val="Normal"/>
    <w:rsid w:val="006E5CB9"/>
    <w:pP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95">
    <w:name w:val="xl95"/>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6">
    <w:name w:val="xl9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7">
    <w:name w:val="xl97"/>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8">
    <w:name w:val="xl98"/>
    <w:basedOn w:val="Normal"/>
    <w:rsid w:val="006E5CB9"/>
    <w:pPr>
      <w:overflowPunct/>
      <w:autoSpaceDE/>
      <w:autoSpaceDN/>
      <w:adjustRightInd/>
      <w:spacing w:before="100" w:beforeAutospacing="1" w:after="100" w:afterAutospacing="1"/>
      <w:jc w:val="center"/>
      <w:textAlignment w:val="auto"/>
    </w:pPr>
    <w:rPr>
      <w:rFonts w:ascii="Arial" w:hAnsi="Arial" w:cs="Arial"/>
      <w:sz w:val="28"/>
      <w:szCs w:val="28"/>
    </w:rPr>
  </w:style>
  <w:style w:type="paragraph" w:customStyle="1" w:styleId="xl99">
    <w:name w:val="xl99"/>
    <w:basedOn w:val="Normal"/>
    <w:rsid w:val="006E5CB9"/>
    <w:pPr>
      <w:overflowPunct/>
      <w:autoSpaceDE/>
      <w:autoSpaceDN/>
      <w:adjustRightInd/>
      <w:spacing w:before="100" w:beforeAutospacing="1" w:after="100" w:afterAutospacing="1"/>
      <w:jc w:val="right"/>
      <w:textAlignment w:val="auto"/>
    </w:pPr>
    <w:rPr>
      <w:rFonts w:ascii="Arial" w:hAnsi="Arial" w:cs="Arial"/>
      <w:sz w:val="28"/>
      <w:szCs w:val="28"/>
    </w:rPr>
  </w:style>
  <w:style w:type="paragraph" w:customStyle="1" w:styleId="xl100">
    <w:name w:val="xl100"/>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1">
    <w:name w:val="xl101"/>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102">
    <w:name w:val="xl102"/>
    <w:basedOn w:val="Normal"/>
    <w:rsid w:val="006E5CB9"/>
    <w:pPr>
      <w:pBdr>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3">
    <w:name w:val="xl103"/>
    <w:basedOn w:val="Normal"/>
    <w:rsid w:val="006E5CB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4">
    <w:name w:val="xl104"/>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5">
    <w:name w:val="xl105"/>
    <w:basedOn w:val="Normal"/>
    <w:rsid w:val="006E5CB9"/>
    <w:pPr>
      <w:pBdr>
        <w:top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106">
    <w:name w:val="xl106"/>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7">
    <w:name w:val="xl107"/>
    <w:basedOn w:val="Normal"/>
    <w:rsid w:val="006E5CB9"/>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08">
    <w:name w:val="xl108"/>
    <w:basedOn w:val="Normal"/>
    <w:rsid w:val="006E5CB9"/>
    <w:pPr>
      <w:pBdr>
        <w:top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09">
    <w:name w:val="xl109"/>
    <w:basedOn w:val="Normal"/>
    <w:rsid w:val="006E5CB9"/>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0">
    <w:name w:val="xl110"/>
    <w:basedOn w:val="Normal"/>
    <w:rsid w:val="006E5CB9"/>
    <w:pPr>
      <w:pBdr>
        <w:lef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1">
    <w:name w:val="xl111"/>
    <w:basedOn w:val="Normal"/>
    <w:rsid w:val="006E5CB9"/>
    <w:pP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2">
    <w:name w:val="xl112"/>
    <w:basedOn w:val="Normal"/>
    <w:rsid w:val="006E5CB9"/>
    <w:pPr>
      <w:pBdr>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3">
    <w:name w:val="xl113"/>
    <w:basedOn w:val="Normal"/>
    <w:rsid w:val="006E5CB9"/>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4">
    <w:name w:val="xl114"/>
    <w:basedOn w:val="Normal"/>
    <w:rsid w:val="006E5CB9"/>
    <w:pPr>
      <w:pBdr>
        <w:bottom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5">
    <w:name w:val="xl115"/>
    <w:basedOn w:val="Normal"/>
    <w:rsid w:val="006E5CB9"/>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6">
    <w:name w:val="xl11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117">
    <w:name w:val="xl117"/>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118">
    <w:name w:val="xl118"/>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9">
    <w:name w:val="xl119"/>
    <w:basedOn w:val="Normal"/>
    <w:rsid w:val="006E5CB9"/>
    <w:pP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120">
    <w:name w:val="xl120"/>
    <w:basedOn w:val="Normal"/>
    <w:rsid w:val="006E5CB9"/>
    <w:pPr>
      <w:overflowPunct/>
      <w:autoSpaceDE/>
      <w:autoSpaceDN/>
      <w:adjustRightInd/>
      <w:spacing w:before="100" w:beforeAutospacing="1" w:after="100" w:afterAutospacing="1"/>
      <w:jc w:val="center"/>
      <w:textAlignment w:val="center"/>
    </w:pPr>
    <w:rPr>
      <w:rFonts w:ascii="Arial" w:hAnsi="Arial" w:cs="Arial"/>
      <w:sz w:val="28"/>
      <w:szCs w:val="28"/>
    </w:rPr>
  </w:style>
  <w:style w:type="paragraph" w:customStyle="1" w:styleId="xl121">
    <w:name w:val="xl121"/>
    <w:basedOn w:val="Normal"/>
    <w:rsid w:val="006E5CB9"/>
    <w:pPr>
      <w:overflowPunct/>
      <w:autoSpaceDE/>
      <w:autoSpaceDN/>
      <w:adjustRightInd/>
      <w:spacing w:before="100" w:beforeAutospacing="1" w:after="100" w:afterAutospacing="1"/>
      <w:jc w:val="right"/>
      <w:textAlignment w:val="auto"/>
    </w:pPr>
    <w:rPr>
      <w:rFonts w:ascii="Arial" w:hAnsi="Arial" w:cs="Arial"/>
      <w:sz w:val="28"/>
      <w:szCs w:val="28"/>
    </w:rPr>
  </w:style>
  <w:style w:type="paragraph" w:customStyle="1" w:styleId="xl122">
    <w:name w:val="xl122"/>
    <w:basedOn w:val="Normal"/>
    <w:rsid w:val="006E5CB9"/>
    <w:pPr>
      <w:pBdr>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123">
    <w:name w:val="xl123"/>
    <w:basedOn w:val="Normal"/>
    <w:rsid w:val="006E5CB9"/>
    <w:pPr>
      <w:pBdr>
        <w:bottom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24">
    <w:name w:val="xl124"/>
    <w:basedOn w:val="Normal"/>
    <w:rsid w:val="006E5CB9"/>
    <w:pPr>
      <w:pBdr>
        <w:bottom w:val="single" w:sz="4" w:space="0" w:color="auto"/>
      </w:pBdr>
      <w:overflowPunct/>
      <w:autoSpaceDE/>
      <w:autoSpaceDN/>
      <w:adjustRightInd/>
      <w:spacing w:before="100" w:beforeAutospacing="1" w:after="100" w:afterAutospacing="1"/>
      <w:jc w:val="right"/>
      <w:textAlignment w:val="auto"/>
    </w:pPr>
    <w:rPr>
      <w:rFonts w:ascii="Arial" w:hAnsi="Arial" w:cs="Arial"/>
      <w:b/>
      <w:bCs/>
      <w:sz w:val="20"/>
    </w:rPr>
  </w:style>
  <w:style w:type="character" w:styleId="AklamaBavurusu">
    <w:name w:val="annotation reference"/>
    <w:basedOn w:val="VarsaylanParagrafYazTipi"/>
    <w:uiPriority w:val="99"/>
    <w:semiHidden/>
    <w:unhideWhenUsed/>
    <w:rsid w:val="00293B26"/>
    <w:rPr>
      <w:sz w:val="16"/>
      <w:szCs w:val="16"/>
    </w:rPr>
  </w:style>
  <w:style w:type="paragraph" w:styleId="AklamaMetni">
    <w:name w:val="annotation text"/>
    <w:basedOn w:val="Normal"/>
    <w:link w:val="AklamaMetniChar"/>
    <w:uiPriority w:val="99"/>
    <w:semiHidden/>
    <w:unhideWhenUsed/>
    <w:rsid w:val="00293B26"/>
    <w:rPr>
      <w:sz w:val="20"/>
    </w:rPr>
  </w:style>
  <w:style w:type="character" w:customStyle="1" w:styleId="AklamaMetniChar">
    <w:name w:val="Açıklama Metni Char"/>
    <w:basedOn w:val="VarsaylanParagrafYazTipi"/>
    <w:link w:val="AklamaMetni"/>
    <w:uiPriority w:val="99"/>
    <w:semiHidden/>
    <w:rsid w:val="00293B2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93B26"/>
    <w:rPr>
      <w:b/>
      <w:bCs/>
    </w:rPr>
  </w:style>
  <w:style w:type="character" w:customStyle="1" w:styleId="AklamaKonusuChar">
    <w:name w:val="Açıklama Konusu Char"/>
    <w:basedOn w:val="AklamaMetniChar"/>
    <w:link w:val="AklamaKonusu"/>
    <w:uiPriority w:val="99"/>
    <w:semiHidden/>
    <w:rsid w:val="00293B26"/>
    <w:rPr>
      <w:rFonts w:ascii="Times New Roman" w:eastAsia="Times New Roman" w:hAnsi="Times New Roman" w:cs="Times New Roman"/>
      <w:b/>
      <w:bCs/>
      <w:sz w:val="20"/>
      <w:szCs w:val="20"/>
      <w:lang w:eastAsia="tr-TR"/>
    </w:rPr>
  </w:style>
  <w:style w:type="paragraph" w:styleId="Dizin1">
    <w:name w:val="index 1"/>
    <w:basedOn w:val="Normal"/>
    <w:next w:val="Normal"/>
    <w:autoRedefine/>
    <w:uiPriority w:val="99"/>
    <w:unhideWhenUsed/>
    <w:rsid w:val="003E57C8"/>
    <w:pPr>
      <w:ind w:left="240" w:hanging="240"/>
    </w:pPr>
    <w:rPr>
      <w:rFonts w:asciiTheme="minorHAnsi" w:hAnsiTheme="minorHAnsi" w:cstheme="minorHAnsi"/>
      <w:sz w:val="20"/>
      <w:szCs w:val="18"/>
    </w:rPr>
  </w:style>
  <w:style w:type="paragraph" w:styleId="Dizin2">
    <w:name w:val="index 2"/>
    <w:basedOn w:val="Normal"/>
    <w:next w:val="Normal"/>
    <w:autoRedefine/>
    <w:uiPriority w:val="99"/>
    <w:unhideWhenUsed/>
    <w:rsid w:val="001F5BF1"/>
    <w:pPr>
      <w:ind w:left="480" w:hanging="240"/>
    </w:pPr>
    <w:rPr>
      <w:rFonts w:asciiTheme="minorHAnsi" w:hAnsiTheme="minorHAnsi" w:cstheme="minorHAnsi"/>
      <w:sz w:val="18"/>
      <w:szCs w:val="18"/>
    </w:rPr>
  </w:style>
  <w:style w:type="paragraph" w:styleId="Dizin3">
    <w:name w:val="index 3"/>
    <w:basedOn w:val="Normal"/>
    <w:next w:val="Normal"/>
    <w:autoRedefine/>
    <w:uiPriority w:val="99"/>
    <w:unhideWhenUsed/>
    <w:rsid w:val="001F5BF1"/>
    <w:pPr>
      <w:ind w:left="720" w:hanging="240"/>
    </w:pPr>
    <w:rPr>
      <w:rFonts w:asciiTheme="minorHAnsi" w:hAnsiTheme="minorHAnsi" w:cstheme="minorHAnsi"/>
      <w:sz w:val="18"/>
      <w:szCs w:val="18"/>
    </w:rPr>
  </w:style>
  <w:style w:type="paragraph" w:styleId="Dizin4">
    <w:name w:val="index 4"/>
    <w:basedOn w:val="Normal"/>
    <w:next w:val="Normal"/>
    <w:autoRedefine/>
    <w:uiPriority w:val="99"/>
    <w:unhideWhenUsed/>
    <w:rsid w:val="001F5BF1"/>
    <w:pPr>
      <w:ind w:left="960" w:hanging="240"/>
    </w:pPr>
    <w:rPr>
      <w:rFonts w:asciiTheme="minorHAnsi" w:hAnsiTheme="minorHAnsi" w:cstheme="minorHAnsi"/>
      <w:sz w:val="18"/>
      <w:szCs w:val="18"/>
    </w:rPr>
  </w:style>
  <w:style w:type="paragraph" w:styleId="Dizin5">
    <w:name w:val="index 5"/>
    <w:basedOn w:val="Normal"/>
    <w:next w:val="Normal"/>
    <w:autoRedefine/>
    <w:uiPriority w:val="99"/>
    <w:unhideWhenUsed/>
    <w:rsid w:val="001F5BF1"/>
    <w:pPr>
      <w:ind w:left="1200" w:hanging="240"/>
    </w:pPr>
    <w:rPr>
      <w:rFonts w:asciiTheme="minorHAnsi" w:hAnsiTheme="minorHAnsi" w:cstheme="minorHAnsi"/>
      <w:sz w:val="18"/>
      <w:szCs w:val="18"/>
    </w:rPr>
  </w:style>
  <w:style w:type="paragraph" w:styleId="Dizin6">
    <w:name w:val="index 6"/>
    <w:basedOn w:val="Normal"/>
    <w:next w:val="Normal"/>
    <w:autoRedefine/>
    <w:uiPriority w:val="99"/>
    <w:unhideWhenUsed/>
    <w:rsid w:val="001F5BF1"/>
    <w:pPr>
      <w:ind w:left="1440" w:hanging="240"/>
    </w:pPr>
    <w:rPr>
      <w:rFonts w:asciiTheme="minorHAnsi" w:hAnsiTheme="minorHAnsi" w:cstheme="minorHAnsi"/>
      <w:sz w:val="18"/>
      <w:szCs w:val="18"/>
    </w:rPr>
  </w:style>
  <w:style w:type="paragraph" w:styleId="Dizin7">
    <w:name w:val="index 7"/>
    <w:basedOn w:val="Normal"/>
    <w:next w:val="Normal"/>
    <w:autoRedefine/>
    <w:uiPriority w:val="99"/>
    <w:unhideWhenUsed/>
    <w:rsid w:val="001F5BF1"/>
    <w:pPr>
      <w:ind w:left="1680" w:hanging="240"/>
    </w:pPr>
    <w:rPr>
      <w:rFonts w:asciiTheme="minorHAnsi" w:hAnsiTheme="minorHAnsi" w:cstheme="minorHAnsi"/>
      <w:sz w:val="18"/>
      <w:szCs w:val="18"/>
    </w:rPr>
  </w:style>
  <w:style w:type="paragraph" w:styleId="Dizin8">
    <w:name w:val="index 8"/>
    <w:basedOn w:val="Normal"/>
    <w:next w:val="Normal"/>
    <w:autoRedefine/>
    <w:uiPriority w:val="99"/>
    <w:unhideWhenUsed/>
    <w:rsid w:val="001F5BF1"/>
    <w:pPr>
      <w:ind w:left="1920" w:hanging="240"/>
    </w:pPr>
    <w:rPr>
      <w:rFonts w:asciiTheme="minorHAnsi" w:hAnsiTheme="minorHAnsi" w:cstheme="minorHAnsi"/>
      <w:sz w:val="18"/>
      <w:szCs w:val="18"/>
    </w:rPr>
  </w:style>
  <w:style w:type="paragraph" w:styleId="Dizin9">
    <w:name w:val="index 9"/>
    <w:basedOn w:val="Normal"/>
    <w:next w:val="Normal"/>
    <w:autoRedefine/>
    <w:uiPriority w:val="99"/>
    <w:unhideWhenUsed/>
    <w:rsid w:val="001F5BF1"/>
    <w:pPr>
      <w:ind w:left="2160" w:hanging="240"/>
    </w:pPr>
    <w:rPr>
      <w:rFonts w:asciiTheme="minorHAnsi" w:hAnsiTheme="minorHAnsi" w:cstheme="minorHAnsi"/>
      <w:sz w:val="18"/>
      <w:szCs w:val="18"/>
    </w:rPr>
  </w:style>
  <w:style w:type="paragraph" w:styleId="DizinBal">
    <w:name w:val="index heading"/>
    <w:basedOn w:val="Normal"/>
    <w:next w:val="Dizin1"/>
    <w:uiPriority w:val="99"/>
    <w:unhideWhenUsed/>
    <w:rsid w:val="001F5BF1"/>
    <w:pPr>
      <w:spacing w:before="240" w:after="120"/>
      <w:ind w:left="140"/>
    </w:pPr>
    <w:rPr>
      <w:rFonts w:asciiTheme="majorHAnsi" w:hAnsiTheme="majorHAnsi" w:cstheme="majorHAnsi"/>
      <w:b/>
      <w:bCs/>
      <w:sz w:val="28"/>
      <w:szCs w:val="28"/>
    </w:rPr>
  </w:style>
  <w:style w:type="table" w:styleId="OrtaList2-Vurgu1">
    <w:name w:val="Medium List 2 Accent 1"/>
    <w:basedOn w:val="NormalTablo"/>
    <w:uiPriority w:val="66"/>
    <w:rsid w:val="000E2C9D"/>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tblBorders>
    </w:tblPr>
    <w:tblStylePr w:type="firstRow">
      <w:rPr>
        <w:sz w:val="24"/>
        <w:szCs w:val="24"/>
      </w:rPr>
      <w:tblPr/>
      <w:tcPr>
        <w:tcBorders>
          <w:top w:val="nil"/>
          <w:left w:val="nil"/>
          <w:bottom w:val="single" w:sz="24" w:space="0" w:color="595959" w:themeColor="accent1"/>
          <w:right w:val="nil"/>
          <w:insideH w:val="nil"/>
          <w:insideV w:val="nil"/>
        </w:tcBorders>
        <w:shd w:val="clear" w:color="auto" w:fill="FFFFFF" w:themeFill="background1"/>
      </w:tcPr>
    </w:tblStylePr>
    <w:tblStylePr w:type="lastRow">
      <w:tblPr/>
      <w:tcPr>
        <w:tcBorders>
          <w:top w:val="single" w:sz="8" w:space="0" w:color="59595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1"/>
          <w:insideH w:val="nil"/>
          <w:insideV w:val="nil"/>
        </w:tcBorders>
        <w:shd w:val="clear" w:color="auto" w:fill="FFFFFF" w:themeFill="background1"/>
      </w:tcPr>
    </w:tblStylePr>
    <w:tblStylePr w:type="lastCol">
      <w:tblPr/>
      <w:tcPr>
        <w:tcBorders>
          <w:top w:val="nil"/>
          <w:left w:val="single" w:sz="8" w:space="0" w:color="59595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top w:val="nil"/>
          <w:bottom w:val="nil"/>
          <w:insideH w:val="nil"/>
          <w:insideV w:val="nil"/>
        </w:tcBorders>
        <w:shd w:val="clear" w:color="auto" w:fill="D5D5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oKlavuzu1">
    <w:name w:val="Tablo Kılavuzu1"/>
    <w:basedOn w:val="NormalTablo"/>
    <w:next w:val="TabloKlavuzu"/>
    <w:rsid w:val="000E2C9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24F63"/>
    <w:rPr>
      <w:color w:val="808080"/>
    </w:rPr>
  </w:style>
  <w:style w:type="table" w:customStyle="1" w:styleId="TableGrid">
    <w:name w:val="TableGrid"/>
    <w:rsid w:val="00B273D5"/>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Normal">
    <w:name w:val="Table Normal"/>
    <w:uiPriority w:val="2"/>
    <w:semiHidden/>
    <w:unhideWhenUsed/>
    <w:qFormat/>
    <w:rsid w:val="008D75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7541"/>
    <w:pPr>
      <w:widowControl w:val="0"/>
      <w:overflowPunct/>
      <w:adjustRightInd/>
      <w:spacing w:before="1" w:line="219" w:lineRule="exact"/>
      <w:jc w:val="left"/>
      <w:textAlignment w:val="auto"/>
    </w:pPr>
    <w:rPr>
      <w:sz w:val="22"/>
      <w:szCs w:val="22"/>
      <w:lang w:val="en-US" w:eastAsia="en-US"/>
    </w:rPr>
  </w:style>
  <w:style w:type="character" w:customStyle="1" w:styleId="Balk4Char">
    <w:name w:val="Başlık 4 Char"/>
    <w:basedOn w:val="VarsaylanParagrafYazTipi"/>
    <w:link w:val="Balk4"/>
    <w:uiPriority w:val="9"/>
    <w:rsid w:val="00203603"/>
    <w:rPr>
      <w:rFonts w:ascii="Times New Roman" w:eastAsiaTheme="majorEastAsia" w:hAnsi="Times New Roman" w:cstheme="majorBidi"/>
      <w:b/>
      <w:iCs/>
      <w:sz w:val="24"/>
    </w:rPr>
  </w:style>
  <w:style w:type="character" w:customStyle="1" w:styleId="Balk6Char">
    <w:name w:val="Başlık 6 Char"/>
    <w:basedOn w:val="VarsaylanParagrafYazTipi"/>
    <w:link w:val="Balk6"/>
    <w:uiPriority w:val="9"/>
    <w:rsid w:val="00203603"/>
    <w:rPr>
      <w:rFonts w:ascii="Times New Roman" w:eastAsiaTheme="majorEastAsia" w:hAnsi="Times New Roman" w:cstheme="majorBidi"/>
      <w:b/>
      <w:noProof/>
      <w:sz w:val="24"/>
    </w:rPr>
  </w:style>
  <w:style w:type="character" w:customStyle="1" w:styleId="Balk5Char">
    <w:name w:val="Başlık 5 Char"/>
    <w:basedOn w:val="VarsaylanParagrafYazTipi"/>
    <w:link w:val="Balk5"/>
    <w:uiPriority w:val="9"/>
    <w:rsid w:val="002F5903"/>
    <w:rPr>
      <w:rFonts w:ascii="Times New Roman" w:eastAsia="Times New Roman" w:hAnsi="Times New Roman" w:cs="Times New Roman"/>
      <w:sz w:val="24"/>
      <w:szCs w:val="20"/>
      <w:lang w:eastAsia="tr-TR"/>
    </w:rPr>
  </w:style>
  <w:style w:type="paragraph" w:styleId="ekillerTablosu">
    <w:name w:val="table of figures"/>
    <w:basedOn w:val="Normal"/>
    <w:next w:val="Normal"/>
    <w:uiPriority w:val="99"/>
    <w:unhideWhenUsed/>
    <w:rsid w:val="00E46B11"/>
  </w:style>
  <w:style w:type="paragraph" w:customStyle="1" w:styleId="ortabalkbold">
    <w:name w:val="ortabalkbold"/>
    <w:basedOn w:val="Normal"/>
    <w:rsid w:val="008E6641"/>
    <w:pPr>
      <w:overflowPunct/>
      <w:autoSpaceDE/>
      <w:autoSpaceDN/>
      <w:adjustRightInd/>
      <w:spacing w:before="100" w:beforeAutospacing="1" w:after="100" w:afterAutospacing="1"/>
      <w:jc w:val="left"/>
      <w:textAlignment w:val="auto"/>
    </w:pPr>
    <w:rPr>
      <w:szCs w:val="24"/>
    </w:rPr>
  </w:style>
  <w:style w:type="paragraph" w:styleId="DipnotMetni">
    <w:name w:val="footnote text"/>
    <w:basedOn w:val="Normal"/>
    <w:link w:val="DipnotMetniChar"/>
    <w:uiPriority w:val="99"/>
    <w:semiHidden/>
    <w:unhideWhenUsed/>
    <w:rsid w:val="005148C7"/>
    <w:rPr>
      <w:sz w:val="20"/>
    </w:rPr>
  </w:style>
  <w:style w:type="character" w:customStyle="1" w:styleId="DipnotMetniChar">
    <w:name w:val="Dipnot Metni Char"/>
    <w:basedOn w:val="VarsaylanParagrafYazTipi"/>
    <w:link w:val="DipnotMetni"/>
    <w:uiPriority w:val="99"/>
    <w:semiHidden/>
    <w:rsid w:val="005148C7"/>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14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7754">
      <w:bodyDiv w:val="1"/>
      <w:marLeft w:val="0"/>
      <w:marRight w:val="0"/>
      <w:marTop w:val="0"/>
      <w:marBottom w:val="0"/>
      <w:divBdr>
        <w:top w:val="none" w:sz="0" w:space="0" w:color="auto"/>
        <w:left w:val="none" w:sz="0" w:space="0" w:color="auto"/>
        <w:bottom w:val="none" w:sz="0" w:space="0" w:color="auto"/>
        <w:right w:val="none" w:sz="0" w:space="0" w:color="auto"/>
      </w:divBdr>
    </w:div>
    <w:div w:id="48115574">
      <w:bodyDiv w:val="1"/>
      <w:marLeft w:val="0"/>
      <w:marRight w:val="0"/>
      <w:marTop w:val="0"/>
      <w:marBottom w:val="0"/>
      <w:divBdr>
        <w:top w:val="none" w:sz="0" w:space="0" w:color="auto"/>
        <w:left w:val="none" w:sz="0" w:space="0" w:color="auto"/>
        <w:bottom w:val="none" w:sz="0" w:space="0" w:color="auto"/>
        <w:right w:val="none" w:sz="0" w:space="0" w:color="auto"/>
      </w:divBdr>
    </w:div>
    <w:div w:id="128983583">
      <w:bodyDiv w:val="1"/>
      <w:marLeft w:val="0"/>
      <w:marRight w:val="0"/>
      <w:marTop w:val="0"/>
      <w:marBottom w:val="0"/>
      <w:divBdr>
        <w:top w:val="none" w:sz="0" w:space="0" w:color="auto"/>
        <w:left w:val="none" w:sz="0" w:space="0" w:color="auto"/>
        <w:bottom w:val="none" w:sz="0" w:space="0" w:color="auto"/>
        <w:right w:val="none" w:sz="0" w:space="0" w:color="auto"/>
      </w:divBdr>
    </w:div>
    <w:div w:id="312224191">
      <w:bodyDiv w:val="1"/>
      <w:marLeft w:val="0"/>
      <w:marRight w:val="0"/>
      <w:marTop w:val="0"/>
      <w:marBottom w:val="0"/>
      <w:divBdr>
        <w:top w:val="none" w:sz="0" w:space="0" w:color="auto"/>
        <w:left w:val="none" w:sz="0" w:space="0" w:color="auto"/>
        <w:bottom w:val="none" w:sz="0" w:space="0" w:color="auto"/>
        <w:right w:val="none" w:sz="0" w:space="0" w:color="auto"/>
      </w:divBdr>
    </w:div>
    <w:div w:id="420486866">
      <w:bodyDiv w:val="1"/>
      <w:marLeft w:val="0"/>
      <w:marRight w:val="0"/>
      <w:marTop w:val="0"/>
      <w:marBottom w:val="0"/>
      <w:divBdr>
        <w:top w:val="none" w:sz="0" w:space="0" w:color="auto"/>
        <w:left w:val="none" w:sz="0" w:space="0" w:color="auto"/>
        <w:bottom w:val="none" w:sz="0" w:space="0" w:color="auto"/>
        <w:right w:val="none" w:sz="0" w:space="0" w:color="auto"/>
      </w:divBdr>
    </w:div>
    <w:div w:id="433552289">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
    <w:div w:id="480654596">
      <w:bodyDiv w:val="1"/>
      <w:marLeft w:val="0"/>
      <w:marRight w:val="0"/>
      <w:marTop w:val="0"/>
      <w:marBottom w:val="0"/>
      <w:divBdr>
        <w:top w:val="none" w:sz="0" w:space="0" w:color="auto"/>
        <w:left w:val="none" w:sz="0" w:space="0" w:color="auto"/>
        <w:bottom w:val="none" w:sz="0" w:space="0" w:color="auto"/>
        <w:right w:val="none" w:sz="0" w:space="0" w:color="auto"/>
      </w:divBdr>
    </w:div>
    <w:div w:id="607202758">
      <w:bodyDiv w:val="1"/>
      <w:marLeft w:val="0"/>
      <w:marRight w:val="0"/>
      <w:marTop w:val="0"/>
      <w:marBottom w:val="0"/>
      <w:divBdr>
        <w:top w:val="none" w:sz="0" w:space="0" w:color="auto"/>
        <w:left w:val="none" w:sz="0" w:space="0" w:color="auto"/>
        <w:bottom w:val="none" w:sz="0" w:space="0" w:color="auto"/>
        <w:right w:val="none" w:sz="0" w:space="0" w:color="auto"/>
      </w:divBdr>
    </w:div>
    <w:div w:id="650065391">
      <w:bodyDiv w:val="1"/>
      <w:marLeft w:val="0"/>
      <w:marRight w:val="0"/>
      <w:marTop w:val="0"/>
      <w:marBottom w:val="0"/>
      <w:divBdr>
        <w:top w:val="none" w:sz="0" w:space="0" w:color="auto"/>
        <w:left w:val="none" w:sz="0" w:space="0" w:color="auto"/>
        <w:bottom w:val="none" w:sz="0" w:space="0" w:color="auto"/>
        <w:right w:val="none" w:sz="0" w:space="0" w:color="auto"/>
      </w:divBdr>
    </w:div>
    <w:div w:id="655377098">
      <w:bodyDiv w:val="1"/>
      <w:marLeft w:val="0"/>
      <w:marRight w:val="0"/>
      <w:marTop w:val="0"/>
      <w:marBottom w:val="0"/>
      <w:divBdr>
        <w:top w:val="none" w:sz="0" w:space="0" w:color="auto"/>
        <w:left w:val="none" w:sz="0" w:space="0" w:color="auto"/>
        <w:bottom w:val="none" w:sz="0" w:space="0" w:color="auto"/>
        <w:right w:val="none" w:sz="0" w:space="0" w:color="auto"/>
      </w:divBdr>
    </w:div>
    <w:div w:id="684213473">
      <w:bodyDiv w:val="1"/>
      <w:marLeft w:val="0"/>
      <w:marRight w:val="0"/>
      <w:marTop w:val="0"/>
      <w:marBottom w:val="0"/>
      <w:divBdr>
        <w:top w:val="none" w:sz="0" w:space="0" w:color="auto"/>
        <w:left w:val="none" w:sz="0" w:space="0" w:color="auto"/>
        <w:bottom w:val="none" w:sz="0" w:space="0" w:color="auto"/>
        <w:right w:val="none" w:sz="0" w:space="0" w:color="auto"/>
      </w:divBdr>
    </w:div>
    <w:div w:id="695664664">
      <w:bodyDiv w:val="1"/>
      <w:marLeft w:val="0"/>
      <w:marRight w:val="0"/>
      <w:marTop w:val="0"/>
      <w:marBottom w:val="0"/>
      <w:divBdr>
        <w:top w:val="none" w:sz="0" w:space="0" w:color="auto"/>
        <w:left w:val="none" w:sz="0" w:space="0" w:color="auto"/>
        <w:bottom w:val="none" w:sz="0" w:space="0" w:color="auto"/>
        <w:right w:val="none" w:sz="0" w:space="0" w:color="auto"/>
      </w:divBdr>
    </w:div>
    <w:div w:id="821770068">
      <w:bodyDiv w:val="1"/>
      <w:marLeft w:val="0"/>
      <w:marRight w:val="0"/>
      <w:marTop w:val="0"/>
      <w:marBottom w:val="0"/>
      <w:divBdr>
        <w:top w:val="none" w:sz="0" w:space="0" w:color="auto"/>
        <w:left w:val="none" w:sz="0" w:space="0" w:color="auto"/>
        <w:bottom w:val="none" w:sz="0" w:space="0" w:color="auto"/>
        <w:right w:val="none" w:sz="0" w:space="0" w:color="auto"/>
      </w:divBdr>
    </w:div>
    <w:div w:id="861819397">
      <w:bodyDiv w:val="1"/>
      <w:marLeft w:val="0"/>
      <w:marRight w:val="0"/>
      <w:marTop w:val="0"/>
      <w:marBottom w:val="0"/>
      <w:divBdr>
        <w:top w:val="none" w:sz="0" w:space="0" w:color="auto"/>
        <w:left w:val="none" w:sz="0" w:space="0" w:color="auto"/>
        <w:bottom w:val="none" w:sz="0" w:space="0" w:color="auto"/>
        <w:right w:val="none" w:sz="0" w:space="0" w:color="auto"/>
      </w:divBdr>
    </w:div>
    <w:div w:id="932321052">
      <w:bodyDiv w:val="1"/>
      <w:marLeft w:val="0"/>
      <w:marRight w:val="0"/>
      <w:marTop w:val="0"/>
      <w:marBottom w:val="0"/>
      <w:divBdr>
        <w:top w:val="none" w:sz="0" w:space="0" w:color="auto"/>
        <w:left w:val="none" w:sz="0" w:space="0" w:color="auto"/>
        <w:bottom w:val="none" w:sz="0" w:space="0" w:color="auto"/>
        <w:right w:val="none" w:sz="0" w:space="0" w:color="auto"/>
      </w:divBdr>
    </w:div>
    <w:div w:id="1121538252">
      <w:bodyDiv w:val="1"/>
      <w:marLeft w:val="0"/>
      <w:marRight w:val="0"/>
      <w:marTop w:val="0"/>
      <w:marBottom w:val="0"/>
      <w:divBdr>
        <w:top w:val="none" w:sz="0" w:space="0" w:color="auto"/>
        <w:left w:val="none" w:sz="0" w:space="0" w:color="auto"/>
        <w:bottom w:val="none" w:sz="0" w:space="0" w:color="auto"/>
        <w:right w:val="none" w:sz="0" w:space="0" w:color="auto"/>
      </w:divBdr>
    </w:div>
    <w:div w:id="1173298214">
      <w:bodyDiv w:val="1"/>
      <w:marLeft w:val="0"/>
      <w:marRight w:val="0"/>
      <w:marTop w:val="0"/>
      <w:marBottom w:val="0"/>
      <w:divBdr>
        <w:top w:val="none" w:sz="0" w:space="0" w:color="auto"/>
        <w:left w:val="none" w:sz="0" w:space="0" w:color="auto"/>
        <w:bottom w:val="none" w:sz="0" w:space="0" w:color="auto"/>
        <w:right w:val="none" w:sz="0" w:space="0" w:color="auto"/>
      </w:divBdr>
    </w:div>
    <w:div w:id="1244798557">
      <w:bodyDiv w:val="1"/>
      <w:marLeft w:val="0"/>
      <w:marRight w:val="0"/>
      <w:marTop w:val="0"/>
      <w:marBottom w:val="0"/>
      <w:divBdr>
        <w:top w:val="none" w:sz="0" w:space="0" w:color="auto"/>
        <w:left w:val="none" w:sz="0" w:space="0" w:color="auto"/>
        <w:bottom w:val="none" w:sz="0" w:space="0" w:color="auto"/>
        <w:right w:val="none" w:sz="0" w:space="0" w:color="auto"/>
      </w:divBdr>
    </w:div>
    <w:div w:id="1248882996">
      <w:bodyDiv w:val="1"/>
      <w:marLeft w:val="0"/>
      <w:marRight w:val="0"/>
      <w:marTop w:val="0"/>
      <w:marBottom w:val="0"/>
      <w:divBdr>
        <w:top w:val="none" w:sz="0" w:space="0" w:color="auto"/>
        <w:left w:val="none" w:sz="0" w:space="0" w:color="auto"/>
        <w:bottom w:val="none" w:sz="0" w:space="0" w:color="auto"/>
        <w:right w:val="none" w:sz="0" w:space="0" w:color="auto"/>
      </w:divBdr>
    </w:div>
    <w:div w:id="1269846870">
      <w:bodyDiv w:val="1"/>
      <w:marLeft w:val="0"/>
      <w:marRight w:val="0"/>
      <w:marTop w:val="0"/>
      <w:marBottom w:val="0"/>
      <w:divBdr>
        <w:top w:val="none" w:sz="0" w:space="0" w:color="auto"/>
        <w:left w:val="none" w:sz="0" w:space="0" w:color="auto"/>
        <w:bottom w:val="none" w:sz="0" w:space="0" w:color="auto"/>
        <w:right w:val="none" w:sz="0" w:space="0" w:color="auto"/>
      </w:divBdr>
    </w:div>
    <w:div w:id="1417090672">
      <w:bodyDiv w:val="1"/>
      <w:marLeft w:val="0"/>
      <w:marRight w:val="0"/>
      <w:marTop w:val="0"/>
      <w:marBottom w:val="0"/>
      <w:divBdr>
        <w:top w:val="none" w:sz="0" w:space="0" w:color="auto"/>
        <w:left w:val="none" w:sz="0" w:space="0" w:color="auto"/>
        <w:bottom w:val="none" w:sz="0" w:space="0" w:color="auto"/>
        <w:right w:val="none" w:sz="0" w:space="0" w:color="auto"/>
      </w:divBdr>
    </w:div>
    <w:div w:id="1577666061">
      <w:bodyDiv w:val="1"/>
      <w:marLeft w:val="0"/>
      <w:marRight w:val="0"/>
      <w:marTop w:val="0"/>
      <w:marBottom w:val="0"/>
      <w:divBdr>
        <w:top w:val="none" w:sz="0" w:space="0" w:color="auto"/>
        <w:left w:val="none" w:sz="0" w:space="0" w:color="auto"/>
        <w:bottom w:val="none" w:sz="0" w:space="0" w:color="auto"/>
        <w:right w:val="none" w:sz="0" w:space="0" w:color="auto"/>
      </w:divBdr>
    </w:div>
    <w:div w:id="1765760157">
      <w:bodyDiv w:val="1"/>
      <w:marLeft w:val="0"/>
      <w:marRight w:val="0"/>
      <w:marTop w:val="0"/>
      <w:marBottom w:val="0"/>
      <w:divBdr>
        <w:top w:val="none" w:sz="0" w:space="0" w:color="auto"/>
        <w:left w:val="none" w:sz="0" w:space="0" w:color="auto"/>
        <w:bottom w:val="none" w:sz="0" w:space="0" w:color="auto"/>
        <w:right w:val="none" w:sz="0" w:space="0" w:color="auto"/>
      </w:divBdr>
    </w:div>
    <w:div w:id="1774932836">
      <w:bodyDiv w:val="1"/>
      <w:marLeft w:val="0"/>
      <w:marRight w:val="0"/>
      <w:marTop w:val="0"/>
      <w:marBottom w:val="0"/>
      <w:divBdr>
        <w:top w:val="none" w:sz="0" w:space="0" w:color="auto"/>
        <w:left w:val="none" w:sz="0" w:space="0" w:color="auto"/>
        <w:bottom w:val="none" w:sz="0" w:space="0" w:color="auto"/>
        <w:right w:val="none" w:sz="0" w:space="0" w:color="auto"/>
      </w:divBdr>
    </w:div>
    <w:div w:id="1797485649">
      <w:bodyDiv w:val="1"/>
      <w:marLeft w:val="0"/>
      <w:marRight w:val="0"/>
      <w:marTop w:val="0"/>
      <w:marBottom w:val="0"/>
      <w:divBdr>
        <w:top w:val="none" w:sz="0" w:space="0" w:color="auto"/>
        <w:left w:val="none" w:sz="0" w:space="0" w:color="auto"/>
        <w:bottom w:val="none" w:sz="0" w:space="0" w:color="auto"/>
        <w:right w:val="none" w:sz="0" w:space="0" w:color="auto"/>
      </w:divBdr>
    </w:div>
    <w:div w:id="1884827180">
      <w:bodyDiv w:val="1"/>
      <w:marLeft w:val="0"/>
      <w:marRight w:val="0"/>
      <w:marTop w:val="0"/>
      <w:marBottom w:val="0"/>
      <w:divBdr>
        <w:top w:val="none" w:sz="0" w:space="0" w:color="auto"/>
        <w:left w:val="none" w:sz="0" w:space="0" w:color="auto"/>
        <w:bottom w:val="none" w:sz="0" w:space="0" w:color="auto"/>
        <w:right w:val="none" w:sz="0" w:space="0" w:color="auto"/>
      </w:divBdr>
    </w:div>
    <w:div w:id="1889755430">
      <w:bodyDiv w:val="1"/>
      <w:marLeft w:val="0"/>
      <w:marRight w:val="0"/>
      <w:marTop w:val="0"/>
      <w:marBottom w:val="0"/>
      <w:divBdr>
        <w:top w:val="none" w:sz="0" w:space="0" w:color="auto"/>
        <w:left w:val="none" w:sz="0" w:space="0" w:color="auto"/>
        <w:bottom w:val="none" w:sz="0" w:space="0" w:color="auto"/>
        <w:right w:val="none" w:sz="0" w:space="0" w:color="auto"/>
      </w:divBdr>
    </w:div>
    <w:div w:id="1913007257">
      <w:bodyDiv w:val="1"/>
      <w:marLeft w:val="0"/>
      <w:marRight w:val="0"/>
      <w:marTop w:val="0"/>
      <w:marBottom w:val="0"/>
      <w:divBdr>
        <w:top w:val="none" w:sz="0" w:space="0" w:color="auto"/>
        <w:left w:val="none" w:sz="0" w:space="0" w:color="auto"/>
        <w:bottom w:val="none" w:sz="0" w:space="0" w:color="auto"/>
        <w:right w:val="none" w:sz="0" w:space="0" w:color="auto"/>
      </w:divBdr>
    </w:div>
    <w:div w:id="1915507181">
      <w:bodyDiv w:val="1"/>
      <w:marLeft w:val="0"/>
      <w:marRight w:val="0"/>
      <w:marTop w:val="0"/>
      <w:marBottom w:val="0"/>
      <w:divBdr>
        <w:top w:val="none" w:sz="0" w:space="0" w:color="auto"/>
        <w:left w:val="none" w:sz="0" w:space="0" w:color="auto"/>
        <w:bottom w:val="none" w:sz="0" w:space="0" w:color="auto"/>
        <w:right w:val="none" w:sz="0" w:space="0" w:color="auto"/>
      </w:divBdr>
    </w:div>
    <w:div w:id="1954702195">
      <w:bodyDiv w:val="1"/>
      <w:marLeft w:val="0"/>
      <w:marRight w:val="0"/>
      <w:marTop w:val="0"/>
      <w:marBottom w:val="0"/>
      <w:divBdr>
        <w:top w:val="none" w:sz="0" w:space="0" w:color="auto"/>
        <w:left w:val="none" w:sz="0" w:space="0" w:color="auto"/>
        <w:bottom w:val="none" w:sz="0" w:space="0" w:color="auto"/>
        <w:right w:val="none" w:sz="0" w:space="0" w:color="auto"/>
      </w:divBdr>
    </w:div>
    <w:div w:id="1975721461">
      <w:bodyDiv w:val="1"/>
      <w:marLeft w:val="0"/>
      <w:marRight w:val="0"/>
      <w:marTop w:val="0"/>
      <w:marBottom w:val="0"/>
      <w:divBdr>
        <w:top w:val="none" w:sz="0" w:space="0" w:color="auto"/>
        <w:left w:val="none" w:sz="0" w:space="0" w:color="auto"/>
        <w:bottom w:val="none" w:sz="0" w:space="0" w:color="auto"/>
        <w:right w:val="none" w:sz="0" w:space="0" w:color="auto"/>
      </w:divBdr>
    </w:div>
    <w:div w:id="2003124499">
      <w:bodyDiv w:val="1"/>
      <w:marLeft w:val="0"/>
      <w:marRight w:val="0"/>
      <w:marTop w:val="0"/>
      <w:marBottom w:val="0"/>
      <w:divBdr>
        <w:top w:val="none" w:sz="0" w:space="0" w:color="auto"/>
        <w:left w:val="none" w:sz="0" w:space="0" w:color="auto"/>
        <w:bottom w:val="none" w:sz="0" w:space="0" w:color="auto"/>
        <w:right w:val="none" w:sz="0" w:space="0" w:color="auto"/>
      </w:divBdr>
      <w:divsChild>
        <w:div w:id="1226721596">
          <w:marLeft w:val="0"/>
          <w:marRight w:val="0"/>
          <w:marTop w:val="0"/>
          <w:marBottom w:val="0"/>
          <w:divBdr>
            <w:top w:val="none" w:sz="0" w:space="0" w:color="auto"/>
            <w:left w:val="none" w:sz="0" w:space="0" w:color="auto"/>
            <w:bottom w:val="none" w:sz="0" w:space="0" w:color="auto"/>
            <w:right w:val="none" w:sz="0" w:space="0" w:color="auto"/>
          </w:divBdr>
          <w:divsChild>
            <w:div w:id="864445545">
              <w:marLeft w:val="0"/>
              <w:marRight w:val="0"/>
              <w:marTop w:val="0"/>
              <w:marBottom w:val="0"/>
              <w:divBdr>
                <w:top w:val="none" w:sz="0" w:space="0" w:color="auto"/>
                <w:left w:val="none" w:sz="0" w:space="0" w:color="auto"/>
                <w:bottom w:val="none" w:sz="0" w:space="0" w:color="auto"/>
                <w:right w:val="none" w:sz="0" w:space="0" w:color="auto"/>
              </w:divBdr>
              <w:divsChild>
                <w:div w:id="385833875">
                  <w:marLeft w:val="0"/>
                  <w:marRight w:val="0"/>
                  <w:marTop w:val="0"/>
                  <w:marBottom w:val="0"/>
                  <w:divBdr>
                    <w:top w:val="none" w:sz="0" w:space="0" w:color="auto"/>
                    <w:left w:val="none" w:sz="0" w:space="0" w:color="auto"/>
                    <w:bottom w:val="none" w:sz="0" w:space="0" w:color="auto"/>
                    <w:right w:val="none" w:sz="0" w:space="0" w:color="auto"/>
                  </w:divBdr>
                  <w:divsChild>
                    <w:div w:id="1841382699">
                      <w:marLeft w:val="0"/>
                      <w:marRight w:val="0"/>
                      <w:marTop w:val="0"/>
                      <w:marBottom w:val="0"/>
                      <w:divBdr>
                        <w:top w:val="none" w:sz="0" w:space="0" w:color="auto"/>
                        <w:left w:val="none" w:sz="0" w:space="0" w:color="auto"/>
                        <w:bottom w:val="none" w:sz="0" w:space="0" w:color="auto"/>
                        <w:right w:val="none" w:sz="0" w:space="0" w:color="auto"/>
                      </w:divBdr>
                      <w:divsChild>
                        <w:div w:id="1001278996">
                          <w:marLeft w:val="0"/>
                          <w:marRight w:val="0"/>
                          <w:marTop w:val="0"/>
                          <w:marBottom w:val="0"/>
                          <w:divBdr>
                            <w:top w:val="none" w:sz="0" w:space="0" w:color="auto"/>
                            <w:left w:val="none" w:sz="0" w:space="0" w:color="auto"/>
                            <w:bottom w:val="none" w:sz="0" w:space="0" w:color="auto"/>
                            <w:right w:val="none" w:sz="0" w:space="0" w:color="auto"/>
                          </w:divBdr>
                          <w:divsChild>
                            <w:div w:id="486437731">
                              <w:marLeft w:val="0"/>
                              <w:marRight w:val="300"/>
                              <w:marTop w:val="180"/>
                              <w:marBottom w:val="0"/>
                              <w:divBdr>
                                <w:top w:val="none" w:sz="0" w:space="0" w:color="auto"/>
                                <w:left w:val="none" w:sz="0" w:space="0" w:color="auto"/>
                                <w:bottom w:val="none" w:sz="0" w:space="0" w:color="auto"/>
                                <w:right w:val="none" w:sz="0" w:space="0" w:color="auto"/>
                              </w:divBdr>
                              <w:divsChild>
                                <w:div w:id="3479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04030">
          <w:marLeft w:val="0"/>
          <w:marRight w:val="0"/>
          <w:marTop w:val="0"/>
          <w:marBottom w:val="0"/>
          <w:divBdr>
            <w:top w:val="none" w:sz="0" w:space="0" w:color="auto"/>
            <w:left w:val="none" w:sz="0" w:space="0" w:color="auto"/>
            <w:bottom w:val="none" w:sz="0" w:space="0" w:color="auto"/>
            <w:right w:val="none" w:sz="0" w:space="0" w:color="auto"/>
          </w:divBdr>
          <w:divsChild>
            <w:div w:id="805857199">
              <w:marLeft w:val="0"/>
              <w:marRight w:val="0"/>
              <w:marTop w:val="0"/>
              <w:marBottom w:val="0"/>
              <w:divBdr>
                <w:top w:val="none" w:sz="0" w:space="0" w:color="auto"/>
                <w:left w:val="none" w:sz="0" w:space="0" w:color="auto"/>
                <w:bottom w:val="none" w:sz="0" w:space="0" w:color="auto"/>
                <w:right w:val="none" w:sz="0" w:space="0" w:color="auto"/>
              </w:divBdr>
              <w:divsChild>
                <w:div w:id="1521626884">
                  <w:marLeft w:val="0"/>
                  <w:marRight w:val="0"/>
                  <w:marTop w:val="0"/>
                  <w:marBottom w:val="0"/>
                  <w:divBdr>
                    <w:top w:val="none" w:sz="0" w:space="0" w:color="auto"/>
                    <w:left w:val="none" w:sz="0" w:space="0" w:color="auto"/>
                    <w:bottom w:val="none" w:sz="0" w:space="0" w:color="auto"/>
                    <w:right w:val="none" w:sz="0" w:space="0" w:color="auto"/>
                  </w:divBdr>
                  <w:divsChild>
                    <w:div w:id="1591159526">
                      <w:marLeft w:val="0"/>
                      <w:marRight w:val="0"/>
                      <w:marTop w:val="0"/>
                      <w:marBottom w:val="0"/>
                      <w:divBdr>
                        <w:top w:val="none" w:sz="0" w:space="0" w:color="auto"/>
                        <w:left w:val="none" w:sz="0" w:space="0" w:color="auto"/>
                        <w:bottom w:val="none" w:sz="0" w:space="0" w:color="auto"/>
                        <w:right w:val="none" w:sz="0" w:space="0" w:color="auto"/>
                      </w:divBdr>
                      <w:divsChild>
                        <w:div w:id="7171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827613">
      <w:bodyDiv w:val="1"/>
      <w:marLeft w:val="0"/>
      <w:marRight w:val="0"/>
      <w:marTop w:val="0"/>
      <w:marBottom w:val="0"/>
      <w:divBdr>
        <w:top w:val="none" w:sz="0" w:space="0" w:color="auto"/>
        <w:left w:val="none" w:sz="0" w:space="0" w:color="auto"/>
        <w:bottom w:val="none" w:sz="0" w:space="0" w:color="auto"/>
        <w:right w:val="none" w:sz="0" w:space="0" w:color="auto"/>
      </w:divBdr>
    </w:div>
    <w:div w:id="20178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595959"/>
      </a:dk2>
      <a:lt2>
        <a:srgbClr val="FFFFFF"/>
      </a:lt2>
      <a:accent1>
        <a:srgbClr val="59595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966672B0BF6634B8F4008E80495F1F1" ma:contentTypeVersion="0" ma:contentTypeDescription="Yeni belge oluşturun." ma:contentTypeScope="" ma:versionID="c11f9fda2ef4883a7168cae69c5bdd11">
  <xsd:schema xmlns:xsd="http://www.w3.org/2001/XMLSchema" xmlns:xs="http://www.w3.org/2001/XMLSchema" xmlns:p="http://schemas.microsoft.com/office/2006/metadata/properties" xmlns:ns2="e9b146cd-4022-4e1a-95b5-b353cef75e48" targetNamespace="http://schemas.microsoft.com/office/2006/metadata/properties" ma:root="true" ma:fieldsID="b529b7c56e19ac5321358cdac1178bd9" ns2:_="">
    <xsd:import namespace="e9b146cd-4022-4e1a-95b5-b353cef75e4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146cd-4022-4e1a-95b5-b353cef75e48"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9b146cd-4022-4e1a-95b5-b353cef75e48">T3EYV44P5CC3-384-127</_dlc_DocId>
    <_dlc_DocIdUrl xmlns="e9b146cd-4022-4e1a-95b5-b353cef75e48">
      <Url>http://portal.tedas.gov.tr/Dokumanlar/_layouts/DocIdRedir.aspx?ID=T3EYV44P5CC3-384-127</Url>
      <Description>T3EYV44P5CC3-384-127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4F73F-E40F-4746-B433-3CC550F092A2}">
  <ds:schemaRefs>
    <ds:schemaRef ds:uri="http://schemas.microsoft.com/sharepoint/events"/>
  </ds:schemaRefs>
</ds:datastoreItem>
</file>

<file path=customXml/itemProps2.xml><?xml version="1.0" encoding="utf-8"?>
<ds:datastoreItem xmlns:ds="http://schemas.openxmlformats.org/officeDocument/2006/customXml" ds:itemID="{19371614-FDB6-4766-AD37-9ED8A2BBBFEA}">
  <ds:schemaRefs>
    <ds:schemaRef ds:uri="http://schemas.microsoft.com/sharepoint/v3/contenttype/forms"/>
  </ds:schemaRefs>
</ds:datastoreItem>
</file>

<file path=customXml/itemProps3.xml><?xml version="1.0" encoding="utf-8"?>
<ds:datastoreItem xmlns:ds="http://schemas.openxmlformats.org/officeDocument/2006/customXml" ds:itemID="{FF86DA50-E8CE-43F4-B5C4-F85F11EB0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146cd-4022-4e1a-95b5-b353cef75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0DF14-0A88-4793-8860-47A6EDF3F3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9b146cd-4022-4e1a-95b5-b353cef75e48"/>
    <ds:schemaRef ds:uri="http://www.w3.org/XML/1998/namespace"/>
    <ds:schemaRef ds:uri="http://purl.org/dc/dcmitype/"/>
  </ds:schemaRefs>
</ds:datastoreItem>
</file>

<file path=customXml/itemProps5.xml><?xml version="1.0" encoding="utf-8"?>
<ds:datastoreItem xmlns:ds="http://schemas.openxmlformats.org/officeDocument/2006/customXml" ds:itemID="{84EC35ED-6059-47F0-B2CD-059DB3D0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4342</Words>
  <Characters>24750</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Sekonder Röleler Teknik Şartnamesi</vt:lpstr>
    </vt:vector>
  </TitlesOfParts>
  <Company>TEDAŞ</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Sekonder Röleler Teknik Şartnamesi</dc:title>
  <dc:subject>Teknik Şartname</dc:subject>
  <dc:creator>Furkan ÖZTÜRK</dc:creator>
  <cp:keywords>Sekonder Röle, röle, koruma</cp:keywords>
  <cp:lastModifiedBy>Fatih AKAY</cp:lastModifiedBy>
  <cp:revision>3</cp:revision>
  <cp:lastPrinted>2020-06-30T07:03:00Z</cp:lastPrinted>
  <dcterms:created xsi:type="dcterms:W3CDTF">2020-12-25T11:48:00Z</dcterms:created>
  <dcterms:modified xsi:type="dcterms:W3CDTF">2020-12-25T11:53:00Z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0x0101008966672B0BF6634B8F4008E80495F1F1</vt:lpwstr>
  </property>
  <property fmtid="{D5CDD505-2E9C-101B-9397-08002B2CF9AE}" pid="3" name="_dlc_DocIdItemGuid">
    <vt:lpwstr>d1ca219e-9364-4cc7-b975-36760e500aca</vt:lpwstr>
  </property>
</Properties>
</file>